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98778" w14:textId="3D028C7B" w:rsidR="003E400A" w:rsidRPr="00856C23" w:rsidRDefault="00A84701" w:rsidP="00544DF0">
      <w:pPr>
        <w:spacing w:line="240" w:lineRule="atLeast"/>
        <w:ind w:left="360"/>
        <w:jc w:val="both"/>
        <w:rPr>
          <w:rFonts w:asciiTheme="majorHAnsi" w:hAnsiTheme="majorHAnsi" w:cstheme="majorHAnsi"/>
          <w:b/>
          <w:lang w:val="sk-SK"/>
        </w:rPr>
      </w:pPr>
      <w:r w:rsidRPr="00856C23">
        <w:rPr>
          <w:rFonts w:asciiTheme="majorHAnsi" w:hAnsiTheme="majorHAnsi" w:cstheme="majorHAnsi"/>
          <w:b/>
          <w:noProof/>
        </w:rPr>
        <w:drawing>
          <wp:anchor distT="0" distB="0" distL="114300" distR="114300" simplePos="0" relativeHeight="251661312" behindDoc="0" locked="0" layoutInCell="1" allowOverlap="1" wp14:anchorId="25D40F3F" wp14:editId="2378FAB3">
            <wp:simplePos x="0" y="0"/>
            <wp:positionH relativeFrom="column">
              <wp:posOffset>3854450</wp:posOffset>
            </wp:positionH>
            <wp:positionV relativeFrom="paragraph">
              <wp:posOffset>-6350</wp:posOffset>
            </wp:positionV>
            <wp:extent cx="2190750" cy="457200"/>
            <wp:effectExtent l="0" t="0" r="0" b="0"/>
            <wp:wrapNone/>
            <wp:docPr id="7" name="Obrázok 2" descr="SKHU_slogen_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HU_slogen_sk.png"/>
                    <pic:cNvPicPr/>
                  </pic:nvPicPr>
                  <pic:blipFill>
                    <a:blip r:embed="rId7"/>
                    <a:stretch>
                      <a:fillRect/>
                    </a:stretch>
                  </pic:blipFill>
                  <pic:spPr>
                    <a:xfrm>
                      <a:off x="0" y="0"/>
                      <a:ext cx="2190750" cy="457200"/>
                    </a:xfrm>
                    <a:prstGeom prst="rect">
                      <a:avLst/>
                    </a:prstGeom>
                  </pic:spPr>
                </pic:pic>
              </a:graphicData>
            </a:graphic>
          </wp:anchor>
        </w:drawing>
      </w:r>
      <w:r w:rsidRPr="00856C23">
        <w:rPr>
          <w:rFonts w:asciiTheme="majorHAnsi" w:hAnsiTheme="majorHAnsi" w:cstheme="majorHAnsi"/>
          <w:b/>
          <w:noProof/>
        </w:rPr>
        <w:drawing>
          <wp:anchor distT="0" distB="0" distL="114300" distR="114300" simplePos="0" relativeHeight="251659264" behindDoc="0" locked="0" layoutInCell="1" allowOverlap="1" wp14:anchorId="69F977B5" wp14:editId="27351EDC">
            <wp:simplePos x="0" y="0"/>
            <wp:positionH relativeFrom="column">
              <wp:posOffset>3733800</wp:posOffset>
            </wp:positionH>
            <wp:positionV relativeFrom="paragraph">
              <wp:posOffset>-736600</wp:posOffset>
            </wp:positionV>
            <wp:extent cx="2476500" cy="609600"/>
            <wp:effectExtent l="19050" t="0" r="0" b="0"/>
            <wp:wrapNone/>
            <wp:docPr id="5" name="Obrázok 0" descr="Logo_color_SKHU_S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SKHU_SK_RGB.jpg"/>
                    <pic:cNvPicPr/>
                  </pic:nvPicPr>
                  <pic:blipFill>
                    <a:blip r:embed="rId8"/>
                    <a:stretch>
                      <a:fillRect/>
                    </a:stretch>
                  </pic:blipFill>
                  <pic:spPr>
                    <a:xfrm>
                      <a:off x="0" y="0"/>
                      <a:ext cx="2476500" cy="609600"/>
                    </a:xfrm>
                    <a:prstGeom prst="rect">
                      <a:avLst/>
                    </a:prstGeom>
                  </pic:spPr>
                </pic:pic>
              </a:graphicData>
            </a:graphic>
          </wp:anchor>
        </w:drawing>
      </w:r>
    </w:p>
    <w:p w14:paraId="2784BE79" w14:textId="77777777" w:rsidR="00A84701" w:rsidRPr="00856C23" w:rsidRDefault="00A84701" w:rsidP="007F3BC6">
      <w:pPr>
        <w:pStyle w:val="Normlnywebov"/>
        <w:jc w:val="center"/>
        <w:rPr>
          <w:rFonts w:asciiTheme="majorHAnsi" w:eastAsiaTheme="majorEastAsia" w:hAnsiTheme="majorHAnsi" w:cstheme="majorHAnsi"/>
          <w:color w:val="E84C22" w:themeColor="accent1"/>
          <w:sz w:val="52"/>
          <w:szCs w:val="52"/>
          <w:lang w:val="sk-SK"/>
        </w:rPr>
      </w:pPr>
    </w:p>
    <w:p w14:paraId="2F198779" w14:textId="3BEDA94D" w:rsidR="00614A7B" w:rsidRPr="00856C23" w:rsidRDefault="007F3BC6" w:rsidP="007F3BC6">
      <w:pPr>
        <w:pStyle w:val="Normlnywebov"/>
        <w:jc w:val="center"/>
        <w:rPr>
          <w:rFonts w:ascii="Times New Roman" w:eastAsiaTheme="majorEastAsia" w:hAnsi="Times New Roman" w:cs="Times New Roman"/>
          <w:sz w:val="52"/>
          <w:szCs w:val="52"/>
          <w:lang w:val="sk-SK"/>
        </w:rPr>
      </w:pPr>
      <w:r w:rsidRPr="00856C23">
        <w:rPr>
          <w:rFonts w:ascii="Times New Roman" w:eastAsiaTheme="majorEastAsia" w:hAnsi="Times New Roman" w:cs="Times New Roman"/>
          <w:sz w:val="52"/>
          <w:szCs w:val="52"/>
          <w:lang w:val="sk-SK"/>
        </w:rPr>
        <w:t xml:space="preserve">VÝZVA NA PREDKLADANIE </w:t>
      </w:r>
      <w:r w:rsidR="00E33370" w:rsidRPr="00856C23">
        <w:rPr>
          <w:rFonts w:ascii="Times New Roman" w:eastAsiaTheme="majorEastAsia" w:hAnsi="Times New Roman" w:cs="Times New Roman"/>
          <w:sz w:val="52"/>
          <w:szCs w:val="52"/>
          <w:lang w:val="sk-SK"/>
        </w:rPr>
        <w:t>CENOVEJ PONUKY</w:t>
      </w:r>
    </w:p>
    <w:p w14:paraId="7C1CA801" w14:textId="77777777" w:rsidR="00E33370" w:rsidRPr="00856C23" w:rsidRDefault="00E33370" w:rsidP="00E33370">
      <w:pPr>
        <w:spacing w:after="0" w:line="240" w:lineRule="auto"/>
        <w:jc w:val="center"/>
        <w:rPr>
          <w:rFonts w:ascii="Times New Roman" w:hAnsi="Times New Roman" w:cs="Times New Roman"/>
          <w:lang w:val="sk-SK"/>
        </w:rPr>
      </w:pPr>
      <w:r w:rsidRPr="00856C23">
        <w:rPr>
          <w:rFonts w:ascii="Times New Roman" w:hAnsi="Times New Roman" w:cs="Times New Roman"/>
          <w:lang w:val="sk-SK"/>
        </w:rPr>
        <w:t>v súlade s ust. § 117 a nasl. zákona č. 343/2015 Z. z. o verejnom obstarávaní a o zmene a doplnení niektorých zákonov v znení neskorších predpisov (ďalej len "zákon o verejnom obstarávaní")</w:t>
      </w:r>
    </w:p>
    <w:p w14:paraId="1FCC4FC3" w14:textId="77777777" w:rsidR="00E33370" w:rsidRPr="00856C23" w:rsidRDefault="00E33370" w:rsidP="00E33370">
      <w:pPr>
        <w:rPr>
          <w:rFonts w:ascii="Times New Roman" w:hAnsi="Times New Roman" w:cs="Times New Roman"/>
          <w:lang w:val="sk-SK" w:eastAsia="en-US"/>
        </w:rPr>
      </w:pPr>
    </w:p>
    <w:p w14:paraId="2F19877A" w14:textId="764A8C11" w:rsidR="003E400A" w:rsidRPr="00856C23" w:rsidRDefault="007F3BC6" w:rsidP="00544DF0">
      <w:pPr>
        <w:pStyle w:val="Normlnywebov"/>
        <w:tabs>
          <w:tab w:val="left" w:pos="9180"/>
        </w:tabs>
        <w:spacing w:after="0" w:line="240" w:lineRule="atLeast"/>
        <w:jc w:val="both"/>
        <w:rPr>
          <w:rFonts w:ascii="Times New Roman" w:hAnsi="Times New Roman" w:cs="Times New Roman"/>
          <w:b/>
          <w:bCs/>
          <w:lang w:val="sk-SK"/>
        </w:rPr>
      </w:pPr>
      <w:r w:rsidRPr="00856C23">
        <w:rPr>
          <w:rFonts w:ascii="Times New Roman" w:hAnsi="Times New Roman" w:cs="Times New Roman"/>
          <w:lang w:val="sk-SK"/>
        </w:rPr>
        <w:t>Predmet</w:t>
      </w:r>
      <w:r w:rsidR="00E33370" w:rsidRPr="00856C23">
        <w:rPr>
          <w:rFonts w:ascii="Times New Roman" w:hAnsi="Times New Roman" w:cs="Times New Roman"/>
          <w:lang w:val="sk-SK"/>
        </w:rPr>
        <w:t xml:space="preserve"> </w:t>
      </w:r>
      <w:r w:rsidR="00A84701" w:rsidRPr="00856C23">
        <w:rPr>
          <w:rFonts w:ascii="Times New Roman" w:hAnsi="Times New Roman" w:cs="Times New Roman"/>
          <w:lang w:val="sk-SK"/>
        </w:rPr>
        <w:t>objednávky</w:t>
      </w:r>
      <w:r w:rsidRPr="00856C23">
        <w:rPr>
          <w:rFonts w:ascii="Times New Roman" w:hAnsi="Times New Roman" w:cs="Times New Roman"/>
          <w:lang w:val="sk-SK"/>
        </w:rPr>
        <w:t xml:space="preserve">: </w:t>
      </w:r>
      <w:r w:rsidR="00E33370" w:rsidRPr="00856C23">
        <w:rPr>
          <w:rFonts w:ascii="Times New Roman" w:hAnsi="Times New Roman" w:cs="Times New Roman"/>
          <w:b/>
          <w:bCs/>
          <w:lang w:val="sk-SK"/>
        </w:rPr>
        <w:t>Žiadosť o</w:t>
      </w:r>
      <w:r w:rsidR="00A84701" w:rsidRPr="00856C23">
        <w:rPr>
          <w:rFonts w:ascii="Times New Roman" w:hAnsi="Times New Roman" w:cs="Times New Roman"/>
          <w:b/>
          <w:bCs/>
          <w:lang w:val="sk-SK"/>
        </w:rPr>
        <w:t xml:space="preserve"> vypracovanie </w:t>
      </w:r>
      <w:r w:rsidR="00E33370" w:rsidRPr="00856C23">
        <w:rPr>
          <w:rFonts w:ascii="Times New Roman" w:hAnsi="Times New Roman" w:cs="Times New Roman"/>
          <w:b/>
          <w:bCs/>
          <w:lang w:val="sk-SK"/>
        </w:rPr>
        <w:t>cenov</w:t>
      </w:r>
      <w:r w:rsidR="00A84701" w:rsidRPr="00856C23">
        <w:rPr>
          <w:rFonts w:ascii="Times New Roman" w:hAnsi="Times New Roman" w:cs="Times New Roman"/>
          <w:b/>
          <w:bCs/>
          <w:lang w:val="sk-SK"/>
        </w:rPr>
        <w:t>ej</w:t>
      </w:r>
      <w:r w:rsidR="00E33370" w:rsidRPr="00856C23">
        <w:rPr>
          <w:rFonts w:ascii="Times New Roman" w:hAnsi="Times New Roman" w:cs="Times New Roman"/>
          <w:b/>
          <w:bCs/>
          <w:lang w:val="sk-SK"/>
        </w:rPr>
        <w:t xml:space="preserve"> ponuk</w:t>
      </w:r>
      <w:r w:rsidR="00A84701" w:rsidRPr="00856C23">
        <w:rPr>
          <w:rFonts w:ascii="Times New Roman" w:hAnsi="Times New Roman" w:cs="Times New Roman"/>
          <w:b/>
          <w:bCs/>
          <w:lang w:val="sk-SK"/>
        </w:rPr>
        <w:t>y</w:t>
      </w:r>
      <w:r w:rsidR="00E33370" w:rsidRPr="00856C23">
        <w:rPr>
          <w:rFonts w:ascii="Times New Roman" w:hAnsi="Times New Roman" w:cs="Times New Roman"/>
          <w:b/>
          <w:bCs/>
          <w:lang w:val="sk-SK"/>
        </w:rPr>
        <w:t xml:space="preserve"> </w:t>
      </w:r>
      <w:r w:rsidR="00A84701" w:rsidRPr="00856C23">
        <w:rPr>
          <w:rFonts w:ascii="Times New Roman" w:hAnsi="Times New Roman" w:cs="Times New Roman"/>
          <w:b/>
          <w:bCs/>
          <w:lang w:val="sk-SK"/>
        </w:rPr>
        <w:t>na</w:t>
      </w:r>
      <w:r w:rsidR="00E33370" w:rsidRPr="00856C23">
        <w:rPr>
          <w:rFonts w:ascii="Times New Roman" w:hAnsi="Times New Roman" w:cs="Times New Roman"/>
          <w:b/>
          <w:bCs/>
          <w:lang w:val="sk-SK"/>
        </w:rPr>
        <w:t xml:space="preserve"> poskytnutie služ</w:t>
      </w:r>
      <w:r w:rsidR="00A84701" w:rsidRPr="00856C23">
        <w:rPr>
          <w:rFonts w:ascii="Times New Roman" w:hAnsi="Times New Roman" w:cs="Times New Roman"/>
          <w:b/>
          <w:bCs/>
          <w:lang w:val="sk-SK"/>
        </w:rPr>
        <w:t>ieb</w:t>
      </w:r>
    </w:p>
    <w:p w14:paraId="2F19877B" w14:textId="77777777" w:rsidR="007F3BC6" w:rsidRPr="00856C23" w:rsidRDefault="007F3BC6" w:rsidP="007F3BC6">
      <w:pPr>
        <w:rPr>
          <w:rFonts w:ascii="Times New Roman" w:hAnsi="Times New Roman" w:cs="Times New Roman"/>
          <w:lang w:val="sk-SK" w:eastAsia="en-US"/>
        </w:rPr>
      </w:pPr>
    </w:p>
    <w:p w14:paraId="2F19877C" w14:textId="0938BF2E" w:rsidR="003E400A" w:rsidRPr="00856C23" w:rsidRDefault="007F3BC6" w:rsidP="00C83376">
      <w:pPr>
        <w:pStyle w:val="Farebnzoznamzvraznenie13"/>
        <w:numPr>
          <w:ilvl w:val="0"/>
          <w:numId w:val="31"/>
        </w:numPr>
        <w:rPr>
          <w:rFonts w:ascii="Times New Roman" w:eastAsiaTheme="minorEastAsia" w:hAnsi="Times New Roman"/>
          <w:b/>
          <w:bCs/>
          <w:sz w:val="28"/>
          <w:szCs w:val="28"/>
          <w:u w:val="single"/>
        </w:rPr>
      </w:pPr>
      <w:r w:rsidRPr="00856C23">
        <w:rPr>
          <w:rFonts w:ascii="Times New Roman" w:eastAsiaTheme="minorEastAsia" w:hAnsi="Times New Roman"/>
          <w:b/>
          <w:bCs/>
          <w:sz w:val="28"/>
          <w:szCs w:val="28"/>
          <w:u w:val="single"/>
        </w:rPr>
        <w:t>ŽIADATEĽ PONUKY</w:t>
      </w:r>
    </w:p>
    <w:p w14:paraId="453D2B1A" w14:textId="77777777" w:rsidR="00E97580" w:rsidRPr="00856C23" w:rsidRDefault="00E97580" w:rsidP="00E97580">
      <w:pPr>
        <w:jc w:val="both"/>
        <w:rPr>
          <w:rFonts w:ascii="Times New Roman" w:hAnsi="Times New Roman" w:cs="Times New Roman"/>
          <w:lang w:val="sk-SK"/>
        </w:rPr>
      </w:pPr>
    </w:p>
    <w:tbl>
      <w:tblPr>
        <w:tblStyle w:val="Mriekatabuky"/>
        <w:tblW w:w="8930" w:type="dxa"/>
        <w:tblInd w:w="421" w:type="dxa"/>
        <w:tblLook w:val="04A0" w:firstRow="1" w:lastRow="0" w:firstColumn="1" w:lastColumn="0" w:noHBand="0" w:noVBand="1"/>
      </w:tblPr>
      <w:tblGrid>
        <w:gridCol w:w="2409"/>
        <w:gridCol w:w="6521"/>
      </w:tblGrid>
      <w:tr w:rsidR="00E97580" w:rsidRPr="00856C23" w14:paraId="22F204DF" w14:textId="77777777" w:rsidTr="00790028">
        <w:trPr>
          <w:trHeight w:val="567"/>
        </w:trPr>
        <w:tc>
          <w:tcPr>
            <w:tcW w:w="2409" w:type="dxa"/>
            <w:tcBorders>
              <w:top w:val="single" w:sz="4" w:space="0" w:color="auto"/>
              <w:left w:val="single" w:sz="4" w:space="0" w:color="auto"/>
              <w:bottom w:val="single" w:sz="4" w:space="0" w:color="auto"/>
              <w:right w:val="single" w:sz="4" w:space="0" w:color="auto"/>
            </w:tcBorders>
            <w:vAlign w:val="center"/>
            <w:hideMark/>
          </w:tcPr>
          <w:p w14:paraId="56AB50CC" w14:textId="77777777" w:rsidR="00E97580" w:rsidRPr="00856C23" w:rsidRDefault="00E97580" w:rsidP="00790028">
            <w:pPr>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 xml:space="preserve">Meno: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5477F79" w14:textId="287B3DC1" w:rsidR="00E97580" w:rsidRPr="00856C23" w:rsidRDefault="00D3794C" w:rsidP="00790028">
            <w:pPr>
              <w:jc w:val="both"/>
              <w:rPr>
                <w:rFonts w:ascii="Times New Roman" w:hAnsi="Times New Roman" w:cs="Times New Roman"/>
                <w:b/>
                <w:bCs/>
                <w:sz w:val="22"/>
                <w:szCs w:val="22"/>
                <w:lang w:val="sk-SK"/>
              </w:rPr>
            </w:pPr>
            <w:r w:rsidRPr="00856C23">
              <w:rPr>
                <w:rFonts w:ascii="Times New Roman" w:hAnsi="Times New Roman" w:cs="Times New Roman"/>
                <w:b/>
                <w:bCs/>
                <w:sz w:val="22"/>
                <w:szCs w:val="22"/>
                <w:lang w:val="sk-SK"/>
              </w:rPr>
              <w:t>Poľovnícke združenie GAZDOVSKÁ HORA, Vinica</w:t>
            </w:r>
          </w:p>
        </w:tc>
      </w:tr>
      <w:tr w:rsidR="00E97580" w:rsidRPr="00856C23" w14:paraId="29F6CF6E" w14:textId="77777777" w:rsidTr="00790028">
        <w:trPr>
          <w:trHeight w:val="567"/>
        </w:trPr>
        <w:tc>
          <w:tcPr>
            <w:tcW w:w="2409" w:type="dxa"/>
            <w:tcBorders>
              <w:top w:val="single" w:sz="4" w:space="0" w:color="auto"/>
              <w:left w:val="single" w:sz="4" w:space="0" w:color="auto"/>
              <w:bottom w:val="single" w:sz="4" w:space="0" w:color="auto"/>
              <w:right w:val="single" w:sz="4" w:space="0" w:color="auto"/>
            </w:tcBorders>
            <w:vAlign w:val="center"/>
            <w:hideMark/>
          </w:tcPr>
          <w:p w14:paraId="39B1B687" w14:textId="77777777" w:rsidR="00E97580" w:rsidRPr="00856C23" w:rsidRDefault="00E97580" w:rsidP="00790028">
            <w:pPr>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 xml:space="preserve">Adresa: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71B438E0" w14:textId="3BE3DBDA" w:rsidR="00E97580" w:rsidRPr="00856C23" w:rsidRDefault="00D3794C" w:rsidP="00790028">
            <w:pPr>
              <w:jc w:val="both"/>
              <w:rPr>
                <w:rFonts w:ascii="Times New Roman" w:hAnsi="Times New Roman" w:cs="Times New Roman"/>
                <w:b/>
                <w:bCs/>
                <w:sz w:val="22"/>
                <w:szCs w:val="22"/>
                <w:lang w:val="sk-SK"/>
              </w:rPr>
            </w:pPr>
            <w:r w:rsidRPr="00856C23">
              <w:rPr>
                <w:rFonts w:ascii="Times New Roman" w:hAnsi="Times New Roman" w:cs="Times New Roman"/>
                <w:b/>
                <w:bCs/>
                <w:sz w:val="22"/>
                <w:szCs w:val="22"/>
                <w:lang w:val="sk-SK"/>
              </w:rPr>
              <w:t>Vinica 1511, 991 28 Vinica</w:t>
            </w:r>
          </w:p>
        </w:tc>
      </w:tr>
      <w:tr w:rsidR="00E97580" w:rsidRPr="00856C23" w14:paraId="60FAE8A8" w14:textId="77777777" w:rsidTr="00790028">
        <w:trPr>
          <w:trHeight w:val="567"/>
        </w:trPr>
        <w:tc>
          <w:tcPr>
            <w:tcW w:w="2409" w:type="dxa"/>
            <w:tcBorders>
              <w:top w:val="single" w:sz="4" w:space="0" w:color="auto"/>
              <w:left w:val="single" w:sz="4" w:space="0" w:color="auto"/>
              <w:bottom w:val="single" w:sz="4" w:space="0" w:color="auto"/>
              <w:right w:val="single" w:sz="4" w:space="0" w:color="auto"/>
            </w:tcBorders>
            <w:vAlign w:val="center"/>
            <w:hideMark/>
          </w:tcPr>
          <w:p w14:paraId="7C8071B8" w14:textId="77777777" w:rsidR="00E97580" w:rsidRPr="00856C23" w:rsidRDefault="00E97580" w:rsidP="00790028">
            <w:pPr>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IČO:</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69799FA" w14:textId="70CDEC47" w:rsidR="00E97580" w:rsidRPr="00856C23" w:rsidRDefault="00A40944" w:rsidP="00790028">
            <w:pPr>
              <w:jc w:val="both"/>
              <w:rPr>
                <w:rFonts w:ascii="Times New Roman" w:hAnsi="Times New Roman" w:cs="Times New Roman"/>
                <w:b/>
                <w:bCs/>
                <w:sz w:val="22"/>
                <w:szCs w:val="22"/>
                <w:lang w:val="sk-SK"/>
              </w:rPr>
            </w:pPr>
            <w:r w:rsidRPr="00856C23">
              <w:rPr>
                <w:rFonts w:ascii="Times New Roman" w:hAnsi="Times New Roman" w:cs="Times New Roman"/>
                <w:b/>
                <w:bCs/>
                <w:sz w:val="22"/>
                <w:szCs w:val="22"/>
                <w:lang w:val="sk-SK"/>
              </w:rPr>
              <w:t>50364481</w:t>
            </w:r>
          </w:p>
        </w:tc>
      </w:tr>
      <w:tr w:rsidR="00E97580" w:rsidRPr="00856C23" w14:paraId="78B74802" w14:textId="77777777" w:rsidTr="00790028">
        <w:trPr>
          <w:trHeight w:val="567"/>
        </w:trPr>
        <w:tc>
          <w:tcPr>
            <w:tcW w:w="2409" w:type="dxa"/>
            <w:tcBorders>
              <w:top w:val="single" w:sz="4" w:space="0" w:color="auto"/>
              <w:left w:val="single" w:sz="4" w:space="0" w:color="auto"/>
              <w:bottom w:val="single" w:sz="4" w:space="0" w:color="auto"/>
              <w:right w:val="single" w:sz="4" w:space="0" w:color="auto"/>
            </w:tcBorders>
            <w:vAlign w:val="center"/>
            <w:hideMark/>
          </w:tcPr>
          <w:p w14:paraId="14BC50E5" w14:textId="77777777" w:rsidR="00E97580" w:rsidRPr="00856C23" w:rsidRDefault="00E97580" w:rsidP="00790028">
            <w:pPr>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DIČ:</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7782F32" w14:textId="26D5597D" w:rsidR="00E97580" w:rsidRPr="00856C23" w:rsidRDefault="00A40944" w:rsidP="00790028">
            <w:pPr>
              <w:jc w:val="both"/>
              <w:rPr>
                <w:rFonts w:ascii="Times New Roman" w:hAnsi="Times New Roman" w:cs="Times New Roman"/>
                <w:b/>
                <w:bCs/>
                <w:sz w:val="22"/>
                <w:szCs w:val="22"/>
                <w:lang w:val="sk-SK"/>
              </w:rPr>
            </w:pPr>
            <w:r w:rsidRPr="00856C23">
              <w:rPr>
                <w:rFonts w:ascii="Times New Roman" w:hAnsi="Times New Roman" w:cs="Times New Roman"/>
                <w:b/>
                <w:bCs/>
                <w:sz w:val="22"/>
                <w:szCs w:val="22"/>
                <w:lang w:val="sk-SK"/>
              </w:rPr>
              <w:t>2021134368</w:t>
            </w:r>
          </w:p>
        </w:tc>
      </w:tr>
      <w:tr w:rsidR="00E97580" w:rsidRPr="00856C23" w14:paraId="36FAABCD" w14:textId="77777777" w:rsidTr="0079002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14:paraId="2A52736F" w14:textId="77777777" w:rsidR="00E97580" w:rsidRPr="00856C23" w:rsidRDefault="00E97580" w:rsidP="00790028">
            <w:pPr>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Tel. číslo:</w:t>
            </w:r>
          </w:p>
        </w:tc>
        <w:tc>
          <w:tcPr>
            <w:tcW w:w="6521" w:type="dxa"/>
            <w:tcBorders>
              <w:top w:val="single" w:sz="4" w:space="0" w:color="auto"/>
              <w:left w:val="single" w:sz="4" w:space="0" w:color="auto"/>
              <w:bottom w:val="single" w:sz="4" w:space="0" w:color="auto"/>
              <w:right w:val="single" w:sz="4" w:space="0" w:color="auto"/>
            </w:tcBorders>
            <w:vAlign w:val="center"/>
          </w:tcPr>
          <w:p w14:paraId="382322CC" w14:textId="1A85F896" w:rsidR="00E97580" w:rsidRPr="00856C23" w:rsidRDefault="002C5B8B" w:rsidP="00790028">
            <w:pPr>
              <w:jc w:val="both"/>
              <w:rPr>
                <w:rFonts w:ascii="Times New Roman" w:hAnsi="Times New Roman" w:cs="Times New Roman"/>
                <w:b/>
                <w:color w:val="FF0000"/>
                <w:sz w:val="22"/>
                <w:szCs w:val="22"/>
                <w:lang w:val="sk-SK"/>
              </w:rPr>
            </w:pPr>
            <w:r w:rsidRPr="00856C23">
              <w:rPr>
                <w:rFonts w:ascii="Times New Roman" w:hAnsi="Times New Roman" w:cs="Times New Roman"/>
                <w:b/>
                <w:sz w:val="22"/>
                <w:szCs w:val="22"/>
                <w:lang w:val="sk-SK"/>
              </w:rPr>
              <w:t>+421915953172</w:t>
            </w:r>
          </w:p>
        </w:tc>
      </w:tr>
      <w:tr w:rsidR="00E97580" w:rsidRPr="00856C23" w14:paraId="5FF89A94" w14:textId="77777777" w:rsidTr="0079002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14:paraId="499D9A15" w14:textId="77777777" w:rsidR="00E97580" w:rsidRPr="00856C23" w:rsidRDefault="00E97580" w:rsidP="00790028">
            <w:pPr>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Webová stránka:</w:t>
            </w:r>
          </w:p>
        </w:tc>
        <w:tc>
          <w:tcPr>
            <w:tcW w:w="6521" w:type="dxa"/>
            <w:tcBorders>
              <w:top w:val="single" w:sz="4" w:space="0" w:color="auto"/>
              <w:left w:val="single" w:sz="4" w:space="0" w:color="auto"/>
              <w:bottom w:val="single" w:sz="4" w:space="0" w:color="auto"/>
              <w:right w:val="single" w:sz="4" w:space="0" w:color="auto"/>
            </w:tcBorders>
            <w:vAlign w:val="center"/>
          </w:tcPr>
          <w:p w14:paraId="3E2D03D3" w14:textId="13011FE1" w:rsidR="00E97580" w:rsidRPr="00856C23" w:rsidRDefault="002C5B8B" w:rsidP="00790028">
            <w:pPr>
              <w:jc w:val="both"/>
              <w:rPr>
                <w:rFonts w:ascii="Times New Roman" w:hAnsi="Times New Roman" w:cs="Times New Roman"/>
                <w:b/>
                <w:bCs/>
                <w:color w:val="FF0000"/>
                <w:sz w:val="22"/>
                <w:szCs w:val="22"/>
                <w:lang w:val="sk-SK"/>
              </w:rPr>
            </w:pPr>
            <w:r w:rsidRPr="00856C23">
              <w:rPr>
                <w:rFonts w:ascii="Times New Roman" w:hAnsi="Times New Roman" w:cs="Times New Roman"/>
                <w:b/>
                <w:bCs/>
                <w:sz w:val="22"/>
                <w:szCs w:val="22"/>
                <w:lang w:val="sk-SK"/>
              </w:rPr>
              <w:t>baksakristian33@gmail.com</w:t>
            </w:r>
          </w:p>
        </w:tc>
      </w:tr>
    </w:tbl>
    <w:p w14:paraId="5F4F134E" w14:textId="77777777" w:rsidR="00E97580" w:rsidRPr="00856C23" w:rsidRDefault="00E97580" w:rsidP="00E97580">
      <w:pPr>
        <w:spacing w:line="240" w:lineRule="atLeast"/>
        <w:jc w:val="both"/>
        <w:rPr>
          <w:rFonts w:ascii="Times New Roman" w:hAnsi="Times New Roman" w:cs="Times New Roman"/>
          <w:lang w:val="sk-SK"/>
        </w:rPr>
      </w:pPr>
    </w:p>
    <w:p w14:paraId="77A4749E" w14:textId="77777777" w:rsidR="00E97580" w:rsidRPr="00856C23" w:rsidRDefault="00E97580" w:rsidP="00E97580">
      <w:pPr>
        <w:pStyle w:val="Normlnywebov"/>
        <w:tabs>
          <w:tab w:val="left" w:pos="9540"/>
        </w:tabs>
        <w:spacing w:after="0" w:line="240" w:lineRule="atLeast"/>
        <w:ind w:left="360"/>
        <w:jc w:val="both"/>
        <w:rPr>
          <w:rStyle w:val="Jemnzvraznenie"/>
          <w:rFonts w:ascii="Times New Roman" w:hAnsi="Times New Roman" w:cs="Times New Roman"/>
          <w:color w:val="auto"/>
          <w:sz w:val="20"/>
          <w:szCs w:val="20"/>
          <w:lang w:val="sk-SK"/>
        </w:rPr>
      </w:pPr>
      <w:r w:rsidRPr="00856C23">
        <w:rPr>
          <w:rStyle w:val="Jemnzvraznenie"/>
          <w:rFonts w:ascii="Times New Roman" w:hAnsi="Times New Roman" w:cs="Times New Roman"/>
          <w:caps/>
          <w:color w:val="auto"/>
          <w:sz w:val="20"/>
          <w:szCs w:val="20"/>
          <w:lang w:val="sk-SK"/>
        </w:rPr>
        <w:t>KONTAKTNá OSOBA:</w:t>
      </w:r>
    </w:p>
    <w:p w14:paraId="7B1AD711" w14:textId="77777777" w:rsidR="00E97580" w:rsidRPr="00856C23" w:rsidRDefault="00E97580" w:rsidP="00E97580">
      <w:pPr>
        <w:pStyle w:val="Normlnywebov"/>
        <w:tabs>
          <w:tab w:val="left" w:pos="9540"/>
        </w:tabs>
        <w:spacing w:after="0" w:line="240" w:lineRule="atLeast"/>
        <w:ind w:left="360"/>
        <w:jc w:val="both"/>
        <w:rPr>
          <w:rFonts w:ascii="Times New Roman" w:hAnsi="Times New Roman" w:cs="Times New Roman"/>
          <w:u w:val="single"/>
          <w:lang w:val="sk-SK"/>
        </w:rPr>
      </w:pPr>
    </w:p>
    <w:tbl>
      <w:tblPr>
        <w:tblStyle w:val="Mriekatabuky"/>
        <w:tblW w:w="8930" w:type="dxa"/>
        <w:tblInd w:w="421" w:type="dxa"/>
        <w:tblLook w:val="04A0" w:firstRow="1" w:lastRow="0" w:firstColumn="1" w:lastColumn="0" w:noHBand="0" w:noVBand="1"/>
      </w:tblPr>
      <w:tblGrid>
        <w:gridCol w:w="2409"/>
        <w:gridCol w:w="6521"/>
      </w:tblGrid>
      <w:tr w:rsidR="00E97580" w:rsidRPr="00856C23" w14:paraId="1C276248" w14:textId="77777777" w:rsidTr="00790028">
        <w:trPr>
          <w:trHeight w:val="567"/>
        </w:trPr>
        <w:tc>
          <w:tcPr>
            <w:tcW w:w="2409" w:type="dxa"/>
            <w:tcBorders>
              <w:top w:val="single" w:sz="4" w:space="0" w:color="auto"/>
              <w:left w:val="single" w:sz="4" w:space="0" w:color="auto"/>
              <w:bottom w:val="single" w:sz="4" w:space="0" w:color="auto"/>
              <w:right w:val="single" w:sz="4" w:space="0" w:color="auto"/>
            </w:tcBorders>
            <w:vAlign w:val="center"/>
            <w:hideMark/>
          </w:tcPr>
          <w:p w14:paraId="4FB9A92D" w14:textId="77777777" w:rsidR="00E97580" w:rsidRPr="00856C23" w:rsidRDefault="00E97580" w:rsidP="00790028">
            <w:pPr>
              <w:pStyle w:val="Normlnywebov"/>
              <w:tabs>
                <w:tab w:val="right" w:leader="underscore" w:pos="9072"/>
                <w:tab w:val="left" w:pos="9180"/>
              </w:tabs>
              <w:spacing w:before="100" w:beforeAutospacing="1" w:after="100" w:afterAutospacing="1" w:line="240" w:lineRule="atLeast"/>
              <w:jc w:val="both"/>
              <w:rPr>
                <w:rFonts w:ascii="Times New Roman" w:hAnsi="Times New Roman" w:cs="Times New Roman"/>
                <w:caps/>
                <w:sz w:val="20"/>
                <w:szCs w:val="20"/>
                <w:lang w:val="sk-SK"/>
              </w:rPr>
            </w:pPr>
            <w:r w:rsidRPr="00856C23">
              <w:rPr>
                <w:rFonts w:ascii="Times New Roman" w:hAnsi="Times New Roman" w:cs="Times New Roman"/>
                <w:caps/>
                <w:sz w:val="20"/>
                <w:szCs w:val="20"/>
                <w:lang w:val="sk-SK"/>
              </w:rPr>
              <w:t>meno:</w:t>
            </w:r>
          </w:p>
        </w:tc>
        <w:tc>
          <w:tcPr>
            <w:tcW w:w="6521" w:type="dxa"/>
            <w:tcBorders>
              <w:top w:val="single" w:sz="4" w:space="0" w:color="auto"/>
              <w:left w:val="single" w:sz="4" w:space="0" w:color="auto"/>
              <w:bottom w:val="single" w:sz="4" w:space="0" w:color="auto"/>
              <w:right w:val="single" w:sz="4" w:space="0" w:color="auto"/>
            </w:tcBorders>
            <w:vAlign w:val="center"/>
          </w:tcPr>
          <w:p w14:paraId="209C02E2" w14:textId="715345AC" w:rsidR="00E97580" w:rsidRPr="00856C23" w:rsidRDefault="00590D34" w:rsidP="00790028">
            <w:pPr>
              <w:pStyle w:val="Normlnywebov"/>
              <w:tabs>
                <w:tab w:val="right" w:leader="underscore" w:pos="9072"/>
                <w:tab w:val="left" w:pos="9180"/>
              </w:tabs>
              <w:spacing w:before="100" w:beforeAutospacing="1" w:after="100" w:afterAutospacing="1" w:line="240" w:lineRule="atLeast"/>
              <w:jc w:val="both"/>
              <w:rPr>
                <w:rFonts w:ascii="Times New Roman" w:hAnsi="Times New Roman" w:cs="Times New Roman"/>
                <w:b/>
                <w:bCs/>
                <w:caps/>
                <w:sz w:val="20"/>
                <w:szCs w:val="20"/>
                <w:lang w:val="sk-SK"/>
              </w:rPr>
            </w:pPr>
            <w:r w:rsidRPr="00856C23">
              <w:rPr>
                <w:rFonts w:ascii="Times New Roman" w:hAnsi="Times New Roman" w:cs="Times New Roman"/>
                <w:b/>
                <w:bCs/>
                <w:lang w:val="sk-SK"/>
              </w:rPr>
              <w:t>Baksa Kristián</w:t>
            </w:r>
          </w:p>
        </w:tc>
      </w:tr>
      <w:tr w:rsidR="00E97580" w:rsidRPr="00856C23" w14:paraId="384C42EE" w14:textId="77777777" w:rsidTr="00790028">
        <w:trPr>
          <w:trHeight w:val="567"/>
        </w:trPr>
        <w:tc>
          <w:tcPr>
            <w:tcW w:w="2409" w:type="dxa"/>
            <w:tcBorders>
              <w:top w:val="single" w:sz="4" w:space="0" w:color="auto"/>
              <w:left w:val="single" w:sz="4" w:space="0" w:color="auto"/>
              <w:bottom w:val="single" w:sz="4" w:space="0" w:color="auto"/>
              <w:right w:val="single" w:sz="4" w:space="0" w:color="auto"/>
            </w:tcBorders>
            <w:vAlign w:val="center"/>
            <w:hideMark/>
          </w:tcPr>
          <w:p w14:paraId="2DF23741" w14:textId="77777777" w:rsidR="00E97580" w:rsidRPr="00856C23" w:rsidRDefault="00E97580" w:rsidP="00790028">
            <w:pPr>
              <w:pStyle w:val="Normlnywebov"/>
              <w:tabs>
                <w:tab w:val="right" w:leader="underscore" w:pos="9072"/>
                <w:tab w:val="left" w:pos="9180"/>
              </w:tabs>
              <w:spacing w:before="100" w:beforeAutospacing="1" w:after="100" w:afterAutospacing="1" w:line="240" w:lineRule="atLeast"/>
              <w:jc w:val="both"/>
              <w:rPr>
                <w:rFonts w:ascii="Times New Roman" w:hAnsi="Times New Roman" w:cs="Times New Roman"/>
                <w:caps/>
                <w:sz w:val="20"/>
                <w:szCs w:val="20"/>
                <w:lang w:val="sk-SK"/>
              </w:rPr>
            </w:pPr>
            <w:r w:rsidRPr="00856C23">
              <w:rPr>
                <w:rFonts w:ascii="Times New Roman" w:hAnsi="Times New Roman" w:cs="Times New Roman"/>
                <w:caps/>
                <w:sz w:val="20"/>
                <w:szCs w:val="20"/>
                <w:lang w:val="sk-SK"/>
              </w:rPr>
              <w:t>adresa:</w:t>
            </w:r>
          </w:p>
        </w:tc>
        <w:tc>
          <w:tcPr>
            <w:tcW w:w="6521" w:type="dxa"/>
            <w:tcBorders>
              <w:top w:val="single" w:sz="4" w:space="0" w:color="auto"/>
              <w:left w:val="single" w:sz="4" w:space="0" w:color="auto"/>
              <w:bottom w:val="single" w:sz="4" w:space="0" w:color="auto"/>
              <w:right w:val="single" w:sz="4" w:space="0" w:color="auto"/>
            </w:tcBorders>
            <w:vAlign w:val="center"/>
          </w:tcPr>
          <w:p w14:paraId="403E7CF3" w14:textId="76EBE9DC" w:rsidR="00E97580" w:rsidRPr="00856C23" w:rsidRDefault="00A42EC7" w:rsidP="00790028">
            <w:pPr>
              <w:pStyle w:val="Normlnywebov"/>
              <w:tabs>
                <w:tab w:val="right" w:leader="underscore" w:pos="9072"/>
                <w:tab w:val="left" w:pos="9180"/>
              </w:tabs>
              <w:spacing w:before="100" w:beforeAutospacing="1" w:after="100" w:afterAutospacing="1" w:line="240" w:lineRule="atLeast"/>
              <w:jc w:val="both"/>
              <w:rPr>
                <w:rFonts w:ascii="Times New Roman" w:hAnsi="Times New Roman" w:cs="Times New Roman"/>
                <w:b/>
                <w:bCs/>
                <w:caps/>
                <w:sz w:val="20"/>
                <w:szCs w:val="20"/>
                <w:lang w:val="sk-SK"/>
              </w:rPr>
            </w:pPr>
            <w:r>
              <w:rPr>
                <w:rFonts w:ascii="Times New Roman" w:hAnsi="Times New Roman" w:cs="Times New Roman"/>
                <w:b/>
                <w:bCs/>
                <w:lang w:val="sk-SK"/>
              </w:rPr>
              <w:t>Pod Kaplnkou 171/46</w:t>
            </w:r>
            <w:r w:rsidRPr="00856C23">
              <w:rPr>
                <w:rFonts w:ascii="Times New Roman" w:hAnsi="Times New Roman" w:cs="Times New Roman"/>
                <w:b/>
                <w:bCs/>
                <w:lang w:val="sk-SK"/>
              </w:rPr>
              <w:t>, 991 28 Vinica</w:t>
            </w:r>
          </w:p>
        </w:tc>
      </w:tr>
      <w:tr w:rsidR="00E97580" w:rsidRPr="00856C23" w14:paraId="3A851880" w14:textId="77777777" w:rsidTr="00790028">
        <w:trPr>
          <w:trHeight w:val="567"/>
        </w:trPr>
        <w:tc>
          <w:tcPr>
            <w:tcW w:w="2409" w:type="dxa"/>
            <w:tcBorders>
              <w:top w:val="single" w:sz="4" w:space="0" w:color="auto"/>
              <w:left w:val="single" w:sz="4" w:space="0" w:color="auto"/>
              <w:bottom w:val="single" w:sz="4" w:space="0" w:color="auto"/>
              <w:right w:val="single" w:sz="4" w:space="0" w:color="auto"/>
            </w:tcBorders>
            <w:vAlign w:val="center"/>
            <w:hideMark/>
          </w:tcPr>
          <w:p w14:paraId="60B07754" w14:textId="77777777" w:rsidR="00E97580" w:rsidRPr="00856C23" w:rsidRDefault="00E97580" w:rsidP="00790028">
            <w:pPr>
              <w:pStyle w:val="Normlnywebov"/>
              <w:tabs>
                <w:tab w:val="right" w:leader="underscore" w:pos="9072"/>
                <w:tab w:val="left" w:pos="9180"/>
              </w:tabs>
              <w:spacing w:before="100" w:beforeAutospacing="1" w:after="100" w:afterAutospacing="1" w:line="240" w:lineRule="atLeast"/>
              <w:jc w:val="both"/>
              <w:rPr>
                <w:rFonts w:ascii="Times New Roman" w:hAnsi="Times New Roman" w:cs="Times New Roman"/>
                <w:caps/>
                <w:sz w:val="20"/>
                <w:szCs w:val="20"/>
                <w:lang w:val="sk-SK"/>
              </w:rPr>
            </w:pPr>
            <w:r w:rsidRPr="00856C23">
              <w:rPr>
                <w:rFonts w:ascii="Times New Roman" w:hAnsi="Times New Roman" w:cs="Times New Roman"/>
                <w:caps/>
                <w:sz w:val="20"/>
                <w:szCs w:val="20"/>
                <w:lang w:val="sk-SK"/>
              </w:rPr>
              <w:t>Tel. číslo:</w:t>
            </w:r>
          </w:p>
        </w:tc>
        <w:tc>
          <w:tcPr>
            <w:tcW w:w="6521" w:type="dxa"/>
            <w:tcBorders>
              <w:top w:val="single" w:sz="4" w:space="0" w:color="auto"/>
              <w:left w:val="single" w:sz="4" w:space="0" w:color="auto"/>
              <w:bottom w:val="single" w:sz="4" w:space="0" w:color="auto"/>
              <w:right w:val="single" w:sz="4" w:space="0" w:color="auto"/>
            </w:tcBorders>
            <w:vAlign w:val="center"/>
          </w:tcPr>
          <w:p w14:paraId="6CDECDAB" w14:textId="63FBCB9C" w:rsidR="00E97580" w:rsidRPr="00856C23" w:rsidRDefault="00590D34" w:rsidP="00790028">
            <w:pPr>
              <w:pStyle w:val="Normlnywebov"/>
              <w:tabs>
                <w:tab w:val="right" w:leader="underscore" w:pos="9072"/>
                <w:tab w:val="left" w:pos="9180"/>
              </w:tabs>
              <w:spacing w:before="100" w:beforeAutospacing="1" w:after="100" w:afterAutospacing="1" w:line="240" w:lineRule="atLeast"/>
              <w:jc w:val="both"/>
              <w:rPr>
                <w:rFonts w:ascii="Times New Roman" w:hAnsi="Times New Roman" w:cs="Times New Roman"/>
                <w:b/>
                <w:bCs/>
                <w:caps/>
                <w:sz w:val="20"/>
                <w:szCs w:val="20"/>
                <w:lang w:val="sk-SK"/>
              </w:rPr>
            </w:pPr>
            <w:r w:rsidRPr="00856C23">
              <w:rPr>
                <w:rFonts w:ascii="Times New Roman" w:hAnsi="Times New Roman" w:cs="Times New Roman"/>
                <w:b/>
                <w:lang w:val="sk-SK"/>
              </w:rPr>
              <w:t>+421915953172</w:t>
            </w:r>
          </w:p>
        </w:tc>
      </w:tr>
      <w:tr w:rsidR="00E97580" w:rsidRPr="00856C23" w14:paraId="15B11FFE" w14:textId="77777777" w:rsidTr="00790028">
        <w:trPr>
          <w:trHeight w:val="567"/>
        </w:trPr>
        <w:tc>
          <w:tcPr>
            <w:tcW w:w="2409" w:type="dxa"/>
            <w:tcBorders>
              <w:top w:val="single" w:sz="4" w:space="0" w:color="auto"/>
              <w:left w:val="single" w:sz="4" w:space="0" w:color="auto"/>
              <w:bottom w:val="single" w:sz="4" w:space="0" w:color="auto"/>
              <w:right w:val="single" w:sz="4" w:space="0" w:color="auto"/>
            </w:tcBorders>
            <w:vAlign w:val="center"/>
            <w:hideMark/>
          </w:tcPr>
          <w:p w14:paraId="1F09B840" w14:textId="77777777" w:rsidR="00E97580" w:rsidRPr="00856C23" w:rsidRDefault="00E97580" w:rsidP="00790028">
            <w:pPr>
              <w:pStyle w:val="Normlnywebov"/>
              <w:tabs>
                <w:tab w:val="right" w:leader="underscore" w:pos="9072"/>
                <w:tab w:val="left" w:pos="9180"/>
              </w:tabs>
              <w:spacing w:before="100" w:beforeAutospacing="1" w:after="100" w:afterAutospacing="1" w:line="240" w:lineRule="atLeast"/>
              <w:jc w:val="both"/>
              <w:rPr>
                <w:rFonts w:ascii="Times New Roman" w:hAnsi="Times New Roman" w:cs="Times New Roman"/>
                <w:caps/>
                <w:sz w:val="20"/>
                <w:szCs w:val="20"/>
                <w:lang w:val="sk-SK"/>
              </w:rPr>
            </w:pPr>
            <w:r w:rsidRPr="00856C23">
              <w:rPr>
                <w:rFonts w:ascii="Times New Roman" w:hAnsi="Times New Roman" w:cs="Times New Roman"/>
                <w:caps/>
                <w:sz w:val="20"/>
                <w:szCs w:val="20"/>
                <w:lang w:val="sk-SK"/>
              </w:rPr>
              <w:t>E-mail:</w:t>
            </w:r>
          </w:p>
        </w:tc>
        <w:tc>
          <w:tcPr>
            <w:tcW w:w="6521" w:type="dxa"/>
            <w:tcBorders>
              <w:top w:val="single" w:sz="4" w:space="0" w:color="auto"/>
              <w:left w:val="single" w:sz="4" w:space="0" w:color="auto"/>
              <w:bottom w:val="single" w:sz="4" w:space="0" w:color="auto"/>
              <w:right w:val="single" w:sz="4" w:space="0" w:color="auto"/>
            </w:tcBorders>
            <w:vAlign w:val="center"/>
          </w:tcPr>
          <w:p w14:paraId="52EE293E" w14:textId="2500CB63" w:rsidR="00E97580" w:rsidRPr="00856C23" w:rsidRDefault="00590D34" w:rsidP="00790028">
            <w:pPr>
              <w:pStyle w:val="Normlnywebov"/>
              <w:tabs>
                <w:tab w:val="right" w:leader="underscore" w:pos="9072"/>
                <w:tab w:val="left" w:pos="9180"/>
              </w:tabs>
              <w:spacing w:before="100" w:beforeAutospacing="1" w:after="100" w:afterAutospacing="1" w:line="240" w:lineRule="atLeast"/>
              <w:jc w:val="both"/>
              <w:rPr>
                <w:rFonts w:ascii="Times New Roman" w:hAnsi="Times New Roman" w:cs="Times New Roman"/>
                <w:b/>
                <w:bCs/>
                <w:caps/>
                <w:sz w:val="20"/>
                <w:szCs w:val="20"/>
                <w:lang w:val="sk-SK"/>
              </w:rPr>
            </w:pPr>
            <w:r w:rsidRPr="00856C23">
              <w:rPr>
                <w:rFonts w:ascii="Times New Roman" w:hAnsi="Times New Roman" w:cs="Times New Roman"/>
                <w:b/>
                <w:bCs/>
                <w:lang w:val="sk-SK"/>
              </w:rPr>
              <w:t>baksakristian33@gmail.com</w:t>
            </w:r>
          </w:p>
        </w:tc>
      </w:tr>
    </w:tbl>
    <w:p w14:paraId="2F198799" w14:textId="77777777" w:rsidR="0084765D" w:rsidRPr="00856C23" w:rsidRDefault="0084765D" w:rsidP="0084765D">
      <w:pPr>
        <w:rPr>
          <w:rFonts w:ascii="Times New Roman" w:hAnsi="Times New Roman" w:cs="Times New Roman"/>
          <w:lang w:val="sk-SK"/>
        </w:rPr>
      </w:pPr>
    </w:p>
    <w:p w14:paraId="2F19879A" w14:textId="4D4DF4A5" w:rsidR="003E400A" w:rsidRPr="00856C23" w:rsidRDefault="003E400A" w:rsidP="00422D6E">
      <w:pPr>
        <w:rPr>
          <w:rFonts w:ascii="Times New Roman" w:hAnsi="Times New Roman" w:cs="Times New Roman"/>
          <w:lang w:val="sk-SK"/>
        </w:rPr>
      </w:pPr>
    </w:p>
    <w:p w14:paraId="2F19879B" w14:textId="329CE0DE" w:rsidR="003E400A" w:rsidRPr="00856C23" w:rsidRDefault="007F3BC6" w:rsidP="003A1DB1">
      <w:pPr>
        <w:pStyle w:val="Farebnzoznamzvraznenie13"/>
        <w:numPr>
          <w:ilvl w:val="0"/>
          <w:numId w:val="31"/>
        </w:numPr>
        <w:rPr>
          <w:rFonts w:ascii="Times New Roman" w:eastAsiaTheme="minorEastAsia" w:hAnsi="Times New Roman"/>
          <w:b/>
          <w:bCs/>
          <w:sz w:val="28"/>
          <w:szCs w:val="28"/>
          <w:u w:val="single"/>
        </w:rPr>
      </w:pPr>
      <w:r w:rsidRPr="00856C23">
        <w:rPr>
          <w:rFonts w:ascii="Times New Roman" w:eastAsiaTheme="minorEastAsia" w:hAnsi="Times New Roman"/>
          <w:b/>
          <w:bCs/>
          <w:sz w:val="28"/>
          <w:szCs w:val="28"/>
          <w:u w:val="single"/>
        </w:rPr>
        <w:lastRenderedPageBreak/>
        <w:t>P</w:t>
      </w:r>
      <w:r w:rsidR="003A1DB1" w:rsidRPr="00856C23">
        <w:rPr>
          <w:rFonts w:ascii="Times New Roman" w:eastAsiaTheme="minorEastAsia" w:hAnsi="Times New Roman"/>
          <w:b/>
          <w:bCs/>
          <w:sz w:val="28"/>
          <w:szCs w:val="28"/>
          <w:u w:val="single"/>
        </w:rPr>
        <w:t>REDMET</w:t>
      </w:r>
    </w:p>
    <w:p w14:paraId="2F19879C" w14:textId="77777777" w:rsidR="003E400A" w:rsidRPr="00856C23" w:rsidRDefault="003E400A" w:rsidP="00544DF0">
      <w:pPr>
        <w:pStyle w:val="Normlnywebov"/>
        <w:tabs>
          <w:tab w:val="center" w:pos="4536"/>
          <w:tab w:val="right" w:pos="9072"/>
        </w:tabs>
        <w:spacing w:after="0" w:line="240" w:lineRule="atLeast"/>
        <w:jc w:val="both"/>
        <w:rPr>
          <w:rFonts w:ascii="Times New Roman" w:eastAsiaTheme="minorEastAsia" w:hAnsi="Times New Roman" w:cs="Times New Roman"/>
          <w:b/>
          <w:smallCaps/>
          <w:sz w:val="20"/>
          <w:szCs w:val="20"/>
          <w:lang w:val="sk-SK"/>
        </w:rPr>
      </w:pPr>
    </w:p>
    <w:p w14:paraId="2F19879D" w14:textId="228F95BC" w:rsidR="00403175" w:rsidRPr="00856C23" w:rsidRDefault="00403175" w:rsidP="001B7771">
      <w:pPr>
        <w:tabs>
          <w:tab w:val="left" w:pos="540"/>
        </w:tabs>
        <w:jc w:val="both"/>
        <w:rPr>
          <w:rFonts w:ascii="Times New Roman" w:hAnsi="Times New Roman" w:cs="Times New Roman"/>
          <w:b/>
          <w:sz w:val="22"/>
          <w:szCs w:val="22"/>
          <w:lang w:val="sk-SK"/>
        </w:rPr>
      </w:pPr>
      <w:r w:rsidRPr="00856C23">
        <w:rPr>
          <w:rFonts w:ascii="Times New Roman" w:hAnsi="Times New Roman" w:cs="Times New Roman"/>
          <w:b/>
          <w:sz w:val="22"/>
          <w:szCs w:val="22"/>
          <w:lang w:val="sk-SK"/>
        </w:rPr>
        <w:t>„</w:t>
      </w:r>
      <w:r w:rsidR="008D1A59" w:rsidRPr="00856C23">
        <w:rPr>
          <w:rFonts w:ascii="Times New Roman" w:hAnsi="Times New Roman" w:cs="Times New Roman"/>
          <w:b/>
          <w:sz w:val="22"/>
          <w:szCs w:val="22"/>
          <w:lang w:val="sk-SK"/>
        </w:rPr>
        <w:t>H</w:t>
      </w:r>
      <w:r w:rsidR="00A84701" w:rsidRPr="00856C23">
        <w:rPr>
          <w:rFonts w:ascii="Times New Roman" w:hAnsi="Times New Roman" w:cs="Times New Roman"/>
          <w:b/>
          <w:sz w:val="22"/>
          <w:szCs w:val="22"/>
          <w:lang w:val="sk-SK"/>
        </w:rPr>
        <w:t>onorár prednášateľov</w:t>
      </w:r>
      <w:r w:rsidRPr="00856C23">
        <w:rPr>
          <w:rFonts w:ascii="Times New Roman" w:hAnsi="Times New Roman" w:cs="Times New Roman"/>
          <w:b/>
          <w:sz w:val="22"/>
          <w:szCs w:val="22"/>
          <w:lang w:val="sk-SK"/>
        </w:rPr>
        <w:t>“</w:t>
      </w:r>
    </w:p>
    <w:p w14:paraId="2554F8A3" w14:textId="76626674" w:rsidR="00A84701" w:rsidRPr="00856C23" w:rsidRDefault="00A84701" w:rsidP="001B7771">
      <w:pPr>
        <w:tabs>
          <w:tab w:val="left" w:pos="540"/>
        </w:tabs>
        <w:jc w:val="both"/>
        <w:rPr>
          <w:rFonts w:ascii="Times New Roman" w:hAnsi="Times New Roman" w:cs="Times New Roman"/>
          <w:b/>
          <w:sz w:val="22"/>
          <w:szCs w:val="22"/>
          <w:lang w:val="sk-SK"/>
        </w:rPr>
      </w:pPr>
      <w:r w:rsidRPr="00856C23">
        <w:rPr>
          <w:rFonts w:ascii="Times New Roman" w:hAnsi="Times New Roman" w:cs="Times New Roman"/>
          <w:b/>
          <w:sz w:val="22"/>
          <w:szCs w:val="22"/>
          <w:lang w:val="sk-SK"/>
        </w:rPr>
        <w:t xml:space="preserve">Úhrada honorárov pre </w:t>
      </w:r>
      <w:r w:rsidR="00753760" w:rsidRPr="00856C23">
        <w:rPr>
          <w:rFonts w:ascii="Times New Roman" w:hAnsi="Times New Roman" w:cs="Times New Roman"/>
          <w:b/>
          <w:sz w:val="22"/>
          <w:szCs w:val="22"/>
          <w:lang w:val="sk-SK"/>
        </w:rPr>
        <w:t>vystupujúci</w:t>
      </w:r>
      <w:r w:rsidR="00E60AA8">
        <w:rPr>
          <w:rFonts w:ascii="Times New Roman" w:hAnsi="Times New Roman" w:cs="Times New Roman"/>
          <w:b/>
          <w:sz w:val="22"/>
          <w:szCs w:val="22"/>
          <w:lang w:val="sk-SK"/>
        </w:rPr>
        <w:t>ch</w:t>
      </w:r>
      <w:r w:rsidRPr="00856C23">
        <w:rPr>
          <w:rFonts w:ascii="Times New Roman" w:hAnsi="Times New Roman" w:cs="Times New Roman"/>
          <w:b/>
          <w:sz w:val="22"/>
          <w:szCs w:val="22"/>
          <w:lang w:val="sk-SK"/>
        </w:rPr>
        <w:t xml:space="preserve">, </w:t>
      </w:r>
    </w:p>
    <w:p w14:paraId="47D34175" w14:textId="680FFD18" w:rsidR="00A84701" w:rsidRPr="00856C23" w:rsidRDefault="00A84701" w:rsidP="001B7771">
      <w:pPr>
        <w:tabs>
          <w:tab w:val="left" w:pos="540"/>
        </w:tabs>
        <w:jc w:val="both"/>
        <w:rPr>
          <w:rFonts w:ascii="Times New Roman" w:hAnsi="Times New Roman" w:cs="Times New Roman"/>
          <w:b/>
          <w:sz w:val="22"/>
          <w:szCs w:val="22"/>
          <w:lang w:val="sk-SK"/>
        </w:rPr>
      </w:pPr>
      <w:r w:rsidRPr="00856C23">
        <w:rPr>
          <w:rFonts w:ascii="Times New Roman" w:hAnsi="Times New Roman" w:cs="Times New Roman"/>
          <w:b/>
          <w:sz w:val="22"/>
          <w:szCs w:val="22"/>
          <w:lang w:val="sk-SK"/>
        </w:rPr>
        <w:t>Aktivita sa realizuje v rámci projektu „</w:t>
      </w:r>
      <w:r w:rsidR="0054166D" w:rsidRPr="00856C23">
        <w:rPr>
          <w:rFonts w:ascii="Times New Roman" w:hAnsi="Times New Roman" w:cs="Times New Roman"/>
          <w:b/>
          <w:sz w:val="22"/>
          <w:szCs w:val="22"/>
          <w:lang w:val="sk-SK"/>
        </w:rPr>
        <w:t>Dva regióny - jedna tvár</w:t>
      </w:r>
      <w:r w:rsidRPr="00856C23">
        <w:rPr>
          <w:rFonts w:ascii="Times New Roman" w:hAnsi="Times New Roman" w:cs="Times New Roman"/>
          <w:b/>
          <w:sz w:val="22"/>
          <w:szCs w:val="22"/>
          <w:lang w:val="sk-SK"/>
        </w:rPr>
        <w:t xml:space="preserve">“  s identifikačným číslom </w:t>
      </w:r>
      <w:r w:rsidR="007D1889" w:rsidRPr="00856C23">
        <w:rPr>
          <w:rFonts w:ascii="Times New Roman" w:hAnsi="Times New Roman" w:cs="Times New Roman"/>
          <w:b/>
          <w:sz w:val="22"/>
          <w:szCs w:val="22"/>
          <w:lang w:val="sk-SK"/>
        </w:rPr>
        <w:t>FMP-E</w:t>
      </w:r>
      <w:r w:rsidRPr="00856C23">
        <w:rPr>
          <w:rFonts w:ascii="Times New Roman" w:hAnsi="Times New Roman" w:cs="Times New Roman"/>
          <w:b/>
          <w:sz w:val="22"/>
          <w:szCs w:val="22"/>
          <w:lang w:val="sk-SK"/>
        </w:rPr>
        <w:t>/1901/</w:t>
      </w:r>
      <w:r w:rsidR="001133E0" w:rsidRPr="00856C23">
        <w:rPr>
          <w:rFonts w:ascii="Times New Roman" w:hAnsi="Times New Roman" w:cs="Times New Roman"/>
          <w:b/>
          <w:sz w:val="22"/>
          <w:szCs w:val="22"/>
          <w:lang w:val="sk-SK"/>
        </w:rPr>
        <w:t>1.1/018</w:t>
      </w:r>
      <w:r w:rsidRPr="00856C23">
        <w:rPr>
          <w:rFonts w:ascii="Times New Roman" w:hAnsi="Times New Roman" w:cs="Times New Roman"/>
          <w:b/>
          <w:sz w:val="22"/>
          <w:szCs w:val="22"/>
          <w:lang w:val="sk-SK"/>
        </w:rPr>
        <w:t>, ktoré je výherným projektom v Programe spolupráce INTERREG V-A Slovensko-Maďarsko.</w:t>
      </w:r>
    </w:p>
    <w:p w14:paraId="2F1987A0" w14:textId="2770CA2F" w:rsidR="00403175" w:rsidRPr="00856C23" w:rsidRDefault="00403175" w:rsidP="00403175">
      <w:pPr>
        <w:tabs>
          <w:tab w:val="left" w:pos="540"/>
        </w:tabs>
        <w:jc w:val="both"/>
        <w:rPr>
          <w:rFonts w:ascii="Times New Roman" w:hAnsi="Times New Roman" w:cs="Times New Roman"/>
          <w:b/>
          <w:sz w:val="22"/>
          <w:szCs w:val="22"/>
          <w:lang w:val="sk-SK"/>
        </w:rPr>
      </w:pPr>
      <w:r w:rsidRPr="00856C23">
        <w:rPr>
          <w:rFonts w:ascii="Times New Roman" w:hAnsi="Times New Roman" w:cs="Times New Roman"/>
          <w:b/>
          <w:sz w:val="22"/>
          <w:szCs w:val="22"/>
          <w:lang w:val="sk-SK"/>
        </w:rPr>
        <w:t>Trvanie projektu: 12 mesiacov</w:t>
      </w:r>
    </w:p>
    <w:p w14:paraId="2F1987A1" w14:textId="53B8B893" w:rsidR="003E400A" w:rsidRPr="00856C23" w:rsidRDefault="00403175" w:rsidP="003A1DB1">
      <w:pPr>
        <w:pStyle w:val="Farebnzoznamzvraznenie13"/>
        <w:rPr>
          <w:rFonts w:ascii="Times New Roman" w:eastAsiaTheme="minorEastAsia" w:hAnsi="Times New Roman"/>
          <w:sz w:val="22"/>
          <w:szCs w:val="22"/>
        </w:rPr>
      </w:pPr>
      <w:r w:rsidRPr="00856C23">
        <w:rPr>
          <w:rFonts w:ascii="Times New Roman" w:eastAsiaTheme="minorEastAsia" w:hAnsi="Times New Roman"/>
          <w:smallCaps/>
          <w:sz w:val="22"/>
          <w:szCs w:val="22"/>
        </w:rPr>
        <w:t>TYP ZMLUVY</w:t>
      </w:r>
      <w:r w:rsidR="003E400A" w:rsidRPr="00856C23">
        <w:rPr>
          <w:rFonts w:ascii="Times New Roman" w:eastAsiaTheme="minorEastAsia" w:hAnsi="Times New Roman"/>
          <w:smallCaps/>
          <w:sz w:val="22"/>
          <w:szCs w:val="22"/>
        </w:rPr>
        <w:t>:</w:t>
      </w:r>
      <w:r w:rsidR="003E400A" w:rsidRPr="00856C23">
        <w:rPr>
          <w:rFonts w:ascii="Times New Roman" w:eastAsiaTheme="minorEastAsia" w:hAnsi="Times New Roman"/>
          <w:sz w:val="22"/>
          <w:szCs w:val="22"/>
        </w:rPr>
        <w:t xml:space="preserve"> </w:t>
      </w:r>
      <w:r w:rsidR="003E519F" w:rsidRPr="00856C23">
        <w:rPr>
          <w:rFonts w:ascii="Times New Roman" w:eastAsiaTheme="minorEastAsia" w:hAnsi="Times New Roman"/>
          <w:sz w:val="22"/>
          <w:szCs w:val="22"/>
        </w:rPr>
        <w:t>zmluva o dielo</w:t>
      </w:r>
    </w:p>
    <w:p w14:paraId="2F1987A2" w14:textId="77777777" w:rsidR="003E400A" w:rsidRPr="00856C23" w:rsidRDefault="003E400A" w:rsidP="00544DF0">
      <w:pPr>
        <w:tabs>
          <w:tab w:val="left" w:pos="540"/>
        </w:tabs>
        <w:jc w:val="both"/>
        <w:rPr>
          <w:rFonts w:ascii="Times New Roman" w:hAnsi="Times New Roman" w:cs="Times New Roman"/>
          <w:lang w:val="sk-SK"/>
        </w:rPr>
      </w:pPr>
    </w:p>
    <w:p w14:paraId="2F1987A3" w14:textId="124BAFE8" w:rsidR="003E400A" w:rsidRPr="00856C23" w:rsidRDefault="004F6703" w:rsidP="003A1DB1">
      <w:pPr>
        <w:pStyle w:val="Farebnzoznamzvraznenie13"/>
        <w:numPr>
          <w:ilvl w:val="0"/>
          <w:numId w:val="31"/>
        </w:numPr>
        <w:rPr>
          <w:rFonts w:ascii="Times New Roman" w:eastAsiaTheme="minorEastAsia" w:hAnsi="Times New Roman"/>
          <w:b/>
          <w:bCs/>
          <w:sz w:val="28"/>
          <w:szCs w:val="28"/>
          <w:u w:val="single"/>
        </w:rPr>
      </w:pPr>
      <w:r w:rsidRPr="00856C23">
        <w:rPr>
          <w:rFonts w:ascii="Times New Roman" w:eastAsiaTheme="minorEastAsia" w:hAnsi="Times New Roman"/>
          <w:b/>
          <w:bCs/>
          <w:sz w:val="28"/>
          <w:szCs w:val="28"/>
          <w:u w:val="single"/>
        </w:rPr>
        <w:t>ÚLOHA</w:t>
      </w:r>
    </w:p>
    <w:p w14:paraId="5F52A502" w14:textId="77777777" w:rsidR="003A1DB1" w:rsidRPr="00856C23" w:rsidRDefault="003A1DB1" w:rsidP="003A1DB1">
      <w:pPr>
        <w:pStyle w:val="Farebnzoznamzvraznenie13"/>
        <w:ind w:left="0"/>
        <w:rPr>
          <w:rFonts w:eastAsiaTheme="minorEastAsia"/>
        </w:rPr>
      </w:pPr>
    </w:p>
    <w:p w14:paraId="2F1987A4" w14:textId="009118C5" w:rsidR="003E400A" w:rsidRPr="00856C23" w:rsidRDefault="00FF6EB4" w:rsidP="003A1DB1">
      <w:pPr>
        <w:pStyle w:val="Farebnzoznamzvraznenie13"/>
        <w:ind w:left="0"/>
        <w:rPr>
          <w:rFonts w:ascii="Times New Roman" w:eastAsiaTheme="minorEastAsia" w:hAnsi="Times New Roman"/>
          <w:sz w:val="22"/>
          <w:szCs w:val="22"/>
          <w:u w:val="single"/>
        </w:rPr>
      </w:pPr>
      <w:r w:rsidRPr="00856C23">
        <w:rPr>
          <w:rFonts w:ascii="Times New Roman" w:eastAsiaTheme="minorEastAsia" w:hAnsi="Times New Roman"/>
          <w:sz w:val="22"/>
          <w:szCs w:val="22"/>
          <w:u w:val="single"/>
        </w:rPr>
        <w:t>PREZENTÁCIA PROJEKTU</w:t>
      </w:r>
      <w:r w:rsidR="003A1DB1" w:rsidRPr="00856C23">
        <w:rPr>
          <w:rFonts w:ascii="Times New Roman" w:eastAsiaTheme="minorEastAsia" w:hAnsi="Times New Roman"/>
          <w:sz w:val="22"/>
          <w:szCs w:val="22"/>
          <w:u w:val="single"/>
        </w:rPr>
        <w:t>:</w:t>
      </w:r>
    </w:p>
    <w:p w14:paraId="3DB8F47F" w14:textId="77777777" w:rsidR="00B45481" w:rsidRPr="00856C23" w:rsidRDefault="003A442A" w:rsidP="003A442A">
      <w:pPr>
        <w:jc w:val="both"/>
        <w:rPr>
          <w:rFonts w:ascii="Times New Roman" w:hAnsi="Times New Roman" w:cs="Times New Roman"/>
          <w:sz w:val="22"/>
          <w:szCs w:val="22"/>
          <w:lang w:val="sk-SK" w:eastAsia="en-US"/>
        </w:rPr>
      </w:pPr>
      <w:r w:rsidRPr="00856C23">
        <w:rPr>
          <w:rFonts w:ascii="Times New Roman" w:hAnsi="Times New Roman" w:cs="Times New Roman"/>
          <w:sz w:val="22"/>
          <w:szCs w:val="22"/>
          <w:lang w:val="sk-SK" w:eastAsia="en-US"/>
        </w:rPr>
        <w:t>Hlavným cieľom projektu je zvýšenie atraktívnosti pohraničnej oblasti,ktorú by sme chceli zvýšiť pomocou zvýšenia súdržnosti spoločenskej, kultúrnej a územnej, vzniknutej pomocou spoločných kulturných činnosti a činností súvisiace s ochranou prírody, a to prostredníctvom</w:t>
      </w:r>
      <w:r w:rsidR="00B45481" w:rsidRPr="00856C23">
        <w:rPr>
          <w:rFonts w:ascii="Times New Roman" w:hAnsi="Times New Roman" w:cs="Times New Roman"/>
          <w:sz w:val="22"/>
          <w:szCs w:val="22"/>
          <w:lang w:val="sk-SK" w:eastAsia="en-US"/>
        </w:rPr>
        <w:t xml:space="preserve"> vybudovania náučného chodníka.</w:t>
      </w:r>
    </w:p>
    <w:p w14:paraId="68D9D356" w14:textId="310C3E26" w:rsidR="001B7771" w:rsidRPr="00856C23" w:rsidRDefault="003A442A" w:rsidP="003A442A">
      <w:pPr>
        <w:jc w:val="both"/>
        <w:rPr>
          <w:rFonts w:ascii="Times New Roman" w:hAnsi="Times New Roman" w:cs="Times New Roman"/>
          <w:sz w:val="22"/>
          <w:szCs w:val="22"/>
          <w:lang w:val="sk-SK" w:eastAsia="en-US"/>
        </w:rPr>
      </w:pPr>
      <w:r w:rsidRPr="00856C23">
        <w:rPr>
          <w:rFonts w:ascii="Times New Roman" w:hAnsi="Times New Roman" w:cs="Times New Roman"/>
          <w:sz w:val="22"/>
          <w:szCs w:val="22"/>
          <w:lang w:val="sk-SK" w:eastAsia="en-US"/>
        </w:rPr>
        <w:t>Partneri projektu sa zaväzujú k ochrane prírody a environmentálnemu povedomiu. Spoznanie významu ochrany prírodných hodnôt je mimoriadne dôležité nielen v makro- ale aj mikro-prostredí. K tomu slúžiaca cesta je, že rozsiahlejšie spoznáme naše hodnoty a staneme sa aktívnymi ochrancami prírody. Pre toto všetko je potrebná oblastná spolupráca, ktorej umelo vytvorené hranice nemali by byť prekážkou. Naším cieľom je vytvorenie potrebnej infraštruktúry, pomocou náučného chodníka, ktorý želáme predstaviť v sieti ochrany prírody. Chceli by sme otvoriť bránu na ochranu prírody, ktorá by nám prispela k ochrane biotopov na chránených a vysoko chránených územiach, respektíve ktorá by prispela by k poznávaniu hodnôt. Tak by bol dôraz na  spoločné odkrytie a oboznamovanie tradične hospodárnej prírodnej kultúry chránených hodnôt presahujúce hranice, ktoré sa rozprestierajú na takmer rovnakom zemepisnom území. Aby sa to mohlo zrealizovať vytvoríme spoločný nástojový systém, ktorého hlavné komponenty sa budú nachádzať vo Vinici, v podnoží krupinskej planiny, respektíve náučné chodníky nachádzajúce sa v Magyarnándore alebo pri horách Cerovej vrchoviny.</w:t>
      </w:r>
    </w:p>
    <w:p w14:paraId="078D6DC0" w14:textId="77777777" w:rsidR="001B7771" w:rsidRPr="00856C23" w:rsidRDefault="001B7771" w:rsidP="001B7771">
      <w:pPr>
        <w:jc w:val="both"/>
        <w:rPr>
          <w:rFonts w:ascii="Times New Roman" w:hAnsi="Times New Roman" w:cs="Times New Roman"/>
          <w:sz w:val="22"/>
          <w:szCs w:val="22"/>
          <w:u w:val="single"/>
          <w:lang w:val="sk-SK" w:eastAsia="en-US"/>
        </w:rPr>
      </w:pPr>
      <w:r w:rsidRPr="00856C23">
        <w:rPr>
          <w:rFonts w:ascii="Times New Roman" w:hAnsi="Times New Roman" w:cs="Times New Roman"/>
          <w:sz w:val="22"/>
          <w:szCs w:val="22"/>
          <w:u w:val="single"/>
          <w:lang w:val="sk-SK" w:eastAsia="en-US"/>
        </w:rPr>
        <w:t>OČAKÁVANÉ VÝSLEDKY PROJEKTU SÚ NASLEDUJÚCE:</w:t>
      </w:r>
    </w:p>
    <w:p w14:paraId="619C8B18" w14:textId="3CC912AA" w:rsidR="00907653" w:rsidRDefault="00CA2398" w:rsidP="003A1DB1">
      <w:pPr>
        <w:pStyle w:val="Farebnzoznamzvraznenie13"/>
        <w:ind w:left="0"/>
        <w:rPr>
          <w:rFonts w:ascii="Times New Roman" w:eastAsiaTheme="minorEastAsia" w:hAnsi="Times New Roman"/>
          <w:sz w:val="22"/>
          <w:szCs w:val="22"/>
          <w:lang w:eastAsia="en-US"/>
        </w:rPr>
      </w:pPr>
      <w:r w:rsidRPr="00CA2398">
        <w:rPr>
          <w:rFonts w:ascii="Times New Roman" w:eastAsiaTheme="minorEastAsia" w:hAnsi="Times New Roman"/>
          <w:sz w:val="22"/>
          <w:szCs w:val="22"/>
          <w:lang w:eastAsia="en-US"/>
        </w:rPr>
        <w:t>V rámci projektovej činnosti vo Vinici sa koná deň ochrany prírody, pod názvom Hubertusove dni. Školáci v tento deň idú do prírody, spoznávajú chránené hodnoty a bližšie sa spoznajú s poľovníctvom. V rámci vzdelávania dospelých, vyškolíme sprievodcov z miestnych obyvateľov pre dokončené náučné chodníky, aby mohli turistov prichádzajúcich do regiónu sprevádzať kvalitným spôsobom.</w:t>
      </w:r>
    </w:p>
    <w:p w14:paraId="6412B57B" w14:textId="6E67A3F2" w:rsidR="00907653" w:rsidRPr="00907653" w:rsidRDefault="00907653" w:rsidP="00907653">
      <w:pPr>
        <w:spacing w:before="0" w:after="160" w:line="259" w:lineRule="auto"/>
        <w:rPr>
          <w:rFonts w:ascii="Times New Roman" w:hAnsi="Times New Roman" w:cs="Times New Roman"/>
          <w:sz w:val="22"/>
          <w:szCs w:val="22"/>
          <w:lang w:val="sk-SK" w:eastAsia="en-US"/>
        </w:rPr>
      </w:pPr>
      <w:r>
        <w:rPr>
          <w:rFonts w:ascii="Times New Roman" w:hAnsi="Times New Roman"/>
          <w:sz w:val="22"/>
          <w:szCs w:val="22"/>
          <w:lang w:eastAsia="en-US"/>
        </w:rPr>
        <w:br w:type="page"/>
      </w:r>
    </w:p>
    <w:p w14:paraId="2F1987AF" w14:textId="15E02605" w:rsidR="00A234FF" w:rsidRPr="00856C23" w:rsidRDefault="00A234FF" w:rsidP="003A1DB1">
      <w:pPr>
        <w:pStyle w:val="Farebnzoznamzvraznenie13"/>
        <w:ind w:left="0"/>
        <w:rPr>
          <w:rFonts w:ascii="Times New Roman" w:hAnsi="Times New Roman"/>
          <w:sz w:val="22"/>
          <w:szCs w:val="22"/>
          <w:u w:val="single"/>
        </w:rPr>
      </w:pPr>
      <w:r w:rsidRPr="00856C23">
        <w:rPr>
          <w:rFonts w:ascii="Times New Roman" w:hAnsi="Times New Roman"/>
          <w:sz w:val="22"/>
          <w:szCs w:val="22"/>
          <w:u w:val="single"/>
        </w:rPr>
        <w:lastRenderedPageBreak/>
        <w:t>ODBORNÁ ÚLOHA</w:t>
      </w:r>
    </w:p>
    <w:p w14:paraId="2F1987B1" w14:textId="0BDA5EBC" w:rsidR="00A234FF" w:rsidRPr="00856C23" w:rsidRDefault="00A234FF" w:rsidP="001B7771">
      <w:pPr>
        <w:ind w:left="360"/>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Hlavné úlohy</w:t>
      </w:r>
      <w:r w:rsidR="001B7771" w:rsidRPr="00856C23">
        <w:rPr>
          <w:rFonts w:ascii="Times New Roman" w:hAnsi="Times New Roman" w:cs="Times New Roman"/>
          <w:sz w:val="22"/>
          <w:szCs w:val="22"/>
          <w:lang w:val="sk-SK"/>
        </w:rPr>
        <w:t>: Prípravy na 5 podujatí, organizačné práce a súvisiace PR a marketingové práce.</w:t>
      </w:r>
    </w:p>
    <w:p w14:paraId="2F1987B2" w14:textId="77777777" w:rsidR="00ED19A2" w:rsidRPr="00856C23" w:rsidRDefault="00A234FF" w:rsidP="00ED19A2">
      <w:pPr>
        <w:tabs>
          <w:tab w:val="left" w:pos="540"/>
        </w:tabs>
        <w:jc w:val="both"/>
        <w:rPr>
          <w:rStyle w:val="Jemnzvraznenie"/>
          <w:rFonts w:ascii="Times New Roman" w:hAnsi="Times New Roman" w:cs="Times New Roman"/>
          <w:color w:val="auto"/>
          <w:sz w:val="22"/>
          <w:szCs w:val="22"/>
          <w:lang w:val="sk-SK"/>
        </w:rPr>
      </w:pPr>
      <w:r w:rsidRPr="00856C23">
        <w:rPr>
          <w:rStyle w:val="Jemnzvraznenie"/>
          <w:rFonts w:ascii="Times New Roman" w:hAnsi="Times New Roman" w:cs="Times New Roman"/>
          <w:color w:val="auto"/>
          <w:sz w:val="22"/>
          <w:szCs w:val="22"/>
          <w:lang w:val="sk-SK"/>
        </w:rPr>
        <w:t>Podrobný opis</w:t>
      </w:r>
    </w:p>
    <w:tbl>
      <w:tblPr>
        <w:tblStyle w:val="Mriekatabuky"/>
        <w:tblW w:w="9351" w:type="dxa"/>
        <w:tblLook w:val="04A0" w:firstRow="1" w:lastRow="0" w:firstColumn="1" w:lastColumn="0" w:noHBand="0" w:noVBand="1"/>
      </w:tblPr>
      <w:tblGrid>
        <w:gridCol w:w="2528"/>
        <w:gridCol w:w="6823"/>
      </w:tblGrid>
      <w:tr w:rsidR="003E400A" w:rsidRPr="00856C23" w14:paraId="2F1987B5" w14:textId="77777777" w:rsidTr="0036373A">
        <w:tc>
          <w:tcPr>
            <w:tcW w:w="2528" w:type="dxa"/>
            <w:tcBorders>
              <w:top w:val="single" w:sz="4" w:space="0" w:color="auto"/>
              <w:left w:val="single" w:sz="4" w:space="0" w:color="auto"/>
              <w:bottom w:val="single" w:sz="4" w:space="0" w:color="auto"/>
              <w:right w:val="single" w:sz="4" w:space="0" w:color="auto"/>
            </w:tcBorders>
            <w:hideMark/>
          </w:tcPr>
          <w:p w14:paraId="2F1987B3" w14:textId="73EFAF4A" w:rsidR="003E400A" w:rsidRPr="00856C23" w:rsidRDefault="00770640" w:rsidP="00544DF0">
            <w:pPr>
              <w:spacing w:line="240" w:lineRule="auto"/>
              <w:jc w:val="both"/>
              <w:rPr>
                <w:rFonts w:ascii="Times New Roman" w:hAnsi="Times New Roman" w:cs="Times New Roman"/>
                <w:b/>
                <w:sz w:val="22"/>
                <w:szCs w:val="22"/>
                <w:lang w:val="sk-SK"/>
              </w:rPr>
            </w:pPr>
            <w:r w:rsidRPr="00856C23">
              <w:rPr>
                <w:rFonts w:ascii="Times New Roman" w:hAnsi="Times New Roman" w:cs="Times New Roman"/>
                <w:b/>
                <w:sz w:val="22"/>
                <w:szCs w:val="22"/>
                <w:lang w:val="sk-SK"/>
              </w:rPr>
              <w:t>Hlavné úlo</w:t>
            </w:r>
            <w:r w:rsidR="00FD7E88" w:rsidRPr="00856C23">
              <w:rPr>
                <w:rFonts w:ascii="Times New Roman" w:hAnsi="Times New Roman" w:cs="Times New Roman"/>
                <w:b/>
                <w:sz w:val="22"/>
                <w:szCs w:val="22"/>
                <w:lang w:val="sk-SK"/>
              </w:rPr>
              <w:t>h</w:t>
            </w:r>
            <w:r w:rsidRPr="00856C23">
              <w:rPr>
                <w:rFonts w:ascii="Times New Roman" w:hAnsi="Times New Roman" w:cs="Times New Roman"/>
                <w:b/>
                <w:sz w:val="22"/>
                <w:szCs w:val="22"/>
                <w:lang w:val="sk-SK"/>
              </w:rPr>
              <w:t>y</w:t>
            </w:r>
          </w:p>
        </w:tc>
        <w:tc>
          <w:tcPr>
            <w:tcW w:w="6823" w:type="dxa"/>
            <w:tcBorders>
              <w:top w:val="single" w:sz="4" w:space="0" w:color="auto"/>
              <w:left w:val="single" w:sz="4" w:space="0" w:color="auto"/>
              <w:bottom w:val="single" w:sz="4" w:space="0" w:color="auto"/>
              <w:right w:val="single" w:sz="4" w:space="0" w:color="auto"/>
            </w:tcBorders>
            <w:hideMark/>
          </w:tcPr>
          <w:p w14:paraId="2F1987B4" w14:textId="77777777" w:rsidR="003E400A" w:rsidRPr="00856C23" w:rsidRDefault="00770640" w:rsidP="00770640">
            <w:pPr>
              <w:spacing w:line="240" w:lineRule="auto"/>
              <w:jc w:val="both"/>
              <w:rPr>
                <w:rFonts w:ascii="Times New Roman" w:hAnsi="Times New Roman" w:cs="Times New Roman"/>
                <w:b/>
                <w:sz w:val="22"/>
                <w:szCs w:val="22"/>
                <w:lang w:val="sk-SK"/>
              </w:rPr>
            </w:pPr>
            <w:r w:rsidRPr="00856C23">
              <w:rPr>
                <w:rFonts w:ascii="Times New Roman" w:hAnsi="Times New Roman" w:cs="Times New Roman"/>
                <w:b/>
                <w:sz w:val="22"/>
                <w:szCs w:val="22"/>
                <w:lang w:val="sk-SK"/>
              </w:rPr>
              <w:t>Čiastkové úlohy</w:t>
            </w:r>
          </w:p>
        </w:tc>
      </w:tr>
      <w:tr w:rsidR="0036373A" w:rsidRPr="00856C23" w14:paraId="2F1987C4" w14:textId="77777777" w:rsidTr="0036373A">
        <w:tc>
          <w:tcPr>
            <w:tcW w:w="2528" w:type="dxa"/>
            <w:tcBorders>
              <w:top w:val="single" w:sz="4" w:space="0" w:color="auto"/>
              <w:left w:val="single" w:sz="4" w:space="0" w:color="auto"/>
              <w:bottom w:val="single" w:sz="4" w:space="0" w:color="auto"/>
              <w:right w:val="single" w:sz="4" w:space="0" w:color="auto"/>
            </w:tcBorders>
            <w:hideMark/>
          </w:tcPr>
          <w:p w14:paraId="0CC7A4EC" w14:textId="230C9A48" w:rsidR="0036373A" w:rsidRPr="00856C23" w:rsidRDefault="0036373A" w:rsidP="0036373A">
            <w:pPr>
              <w:pStyle w:val="Zkladntext"/>
              <w:ind w:left="84"/>
              <w:rPr>
                <w:sz w:val="22"/>
                <w:szCs w:val="22"/>
              </w:rPr>
            </w:pPr>
            <w:r w:rsidRPr="00856C23">
              <w:rPr>
                <w:sz w:val="22"/>
                <w:szCs w:val="22"/>
              </w:rPr>
              <w:t xml:space="preserve">Zmluva o dielo sa uzatvára na dobu určitú v zmysle zmluvy </w:t>
            </w:r>
            <w:r w:rsidR="00E22EF1" w:rsidRPr="00856C23">
              <w:rPr>
                <w:b/>
                <w:sz w:val="22"/>
                <w:szCs w:val="22"/>
              </w:rPr>
              <w:t>FMP-E/1901/1.1/018</w:t>
            </w:r>
            <w:r w:rsidR="00945231" w:rsidRPr="00856C23">
              <w:rPr>
                <w:sz w:val="22"/>
                <w:szCs w:val="22"/>
              </w:rPr>
              <w:t>, najneskôr však do 2020.12.05</w:t>
            </w:r>
            <w:r w:rsidRPr="00856C23">
              <w:rPr>
                <w:sz w:val="22"/>
                <w:szCs w:val="22"/>
              </w:rPr>
              <w:t>.</w:t>
            </w:r>
          </w:p>
          <w:p w14:paraId="2F1987C0" w14:textId="0EDB43E0" w:rsidR="0036373A" w:rsidRPr="00856C23" w:rsidRDefault="0036373A" w:rsidP="0036373A">
            <w:pPr>
              <w:spacing w:line="240" w:lineRule="auto"/>
              <w:jc w:val="both"/>
              <w:rPr>
                <w:rFonts w:ascii="Times New Roman" w:hAnsi="Times New Roman" w:cs="Times New Roman"/>
                <w:b/>
                <w:bCs/>
                <w:sz w:val="22"/>
                <w:szCs w:val="22"/>
                <w:lang w:val="sk-SK"/>
              </w:rPr>
            </w:pPr>
          </w:p>
        </w:tc>
        <w:tc>
          <w:tcPr>
            <w:tcW w:w="6823" w:type="dxa"/>
            <w:tcBorders>
              <w:top w:val="single" w:sz="4" w:space="0" w:color="auto"/>
              <w:left w:val="single" w:sz="4" w:space="0" w:color="auto"/>
              <w:bottom w:val="single" w:sz="4" w:space="0" w:color="auto"/>
              <w:right w:val="single" w:sz="4" w:space="0" w:color="auto"/>
            </w:tcBorders>
            <w:hideMark/>
          </w:tcPr>
          <w:p w14:paraId="250658EB" w14:textId="2E932F17" w:rsidR="0036373A" w:rsidRPr="00856C23" w:rsidRDefault="0065616A" w:rsidP="0036373A">
            <w:pPr>
              <w:spacing w:line="240" w:lineRule="auto"/>
              <w:jc w:val="both"/>
              <w:rPr>
                <w:rFonts w:ascii="Times New Roman" w:hAnsi="Times New Roman" w:cs="Times New Roman"/>
                <w:sz w:val="22"/>
                <w:szCs w:val="22"/>
                <w:lang w:val="sk-SK"/>
              </w:rPr>
            </w:pPr>
            <w:r w:rsidRPr="00856C23">
              <w:rPr>
                <w:rFonts w:ascii="Times New Roman" w:hAnsi="Times New Roman" w:cs="Times New Roman"/>
                <w:b/>
                <w:sz w:val="22"/>
                <w:szCs w:val="22"/>
                <w:lang w:val="sk-SK"/>
              </w:rPr>
              <w:t>Plnenie PR a marketingových úloh</w:t>
            </w:r>
          </w:p>
          <w:p w14:paraId="3B9C1511" w14:textId="77777777" w:rsidR="00703DCB" w:rsidRPr="00856C23" w:rsidRDefault="0024133C" w:rsidP="0036373A">
            <w:pPr>
              <w:numPr>
                <w:ilvl w:val="0"/>
                <w:numId w:val="2"/>
              </w:numPr>
              <w:spacing w:line="240" w:lineRule="auto"/>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Tvorba videa na prezentovanie prírodného a kultúrneho dedičstva Vinici a Magyarnándoru/ 1 kus, 3 min</w:t>
            </w:r>
          </w:p>
          <w:p w14:paraId="2F1987C3" w14:textId="767F05F3" w:rsidR="0024133C" w:rsidRPr="00856C23" w:rsidRDefault="0024133C" w:rsidP="0036373A">
            <w:pPr>
              <w:numPr>
                <w:ilvl w:val="0"/>
                <w:numId w:val="2"/>
              </w:numPr>
              <w:spacing w:line="240" w:lineRule="auto"/>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Príprava letákov na prezentovanie prírodného a kultúrneho dedičstva Vinici a Magyarnándoru. /Formát: A5, 1000 ks/</w:t>
            </w:r>
          </w:p>
        </w:tc>
      </w:tr>
    </w:tbl>
    <w:p w14:paraId="2F1987D8" w14:textId="1F2ECE12" w:rsidR="003E400A" w:rsidRPr="00856C23" w:rsidRDefault="003E400A" w:rsidP="00544DF0">
      <w:pPr>
        <w:pStyle w:val="Normlnywebov"/>
        <w:spacing w:after="0" w:line="240" w:lineRule="atLeast"/>
        <w:jc w:val="both"/>
        <w:rPr>
          <w:rFonts w:asciiTheme="majorHAnsi" w:hAnsiTheme="majorHAnsi" w:cstheme="majorHAnsi"/>
          <w:b/>
          <w:caps/>
          <w:smallCaps/>
          <w:sz w:val="20"/>
          <w:szCs w:val="20"/>
          <w:lang w:val="sk-SK"/>
        </w:rPr>
      </w:pPr>
    </w:p>
    <w:p w14:paraId="28DF50E4" w14:textId="3A153C06" w:rsidR="003A1DB1" w:rsidRPr="00856C23" w:rsidRDefault="003A1DB1" w:rsidP="003A1DB1">
      <w:pPr>
        <w:rPr>
          <w:lang w:val="sk-SK" w:eastAsia="en-US"/>
        </w:rPr>
      </w:pPr>
    </w:p>
    <w:p w14:paraId="2F1987DA" w14:textId="17420C4F" w:rsidR="003E400A" w:rsidRPr="00856C23" w:rsidRDefault="003A1DB1" w:rsidP="003A1DB1">
      <w:pPr>
        <w:pStyle w:val="Farebnzoznamzvraznenie13"/>
        <w:numPr>
          <w:ilvl w:val="0"/>
          <w:numId w:val="31"/>
        </w:numPr>
        <w:rPr>
          <w:rFonts w:ascii="Times New Roman" w:eastAsiaTheme="minorEastAsia" w:hAnsi="Times New Roman"/>
          <w:b/>
          <w:bCs/>
          <w:sz w:val="28"/>
          <w:szCs w:val="28"/>
          <w:u w:val="single"/>
        </w:rPr>
      </w:pPr>
      <w:r w:rsidRPr="00856C23">
        <w:rPr>
          <w:rFonts w:ascii="Times New Roman" w:eastAsiaTheme="minorEastAsia" w:hAnsi="Times New Roman"/>
          <w:b/>
          <w:bCs/>
          <w:sz w:val="28"/>
          <w:szCs w:val="28"/>
          <w:u w:val="single"/>
        </w:rPr>
        <w:t>KRITÉRIA ROZHODNUTIA</w:t>
      </w:r>
    </w:p>
    <w:p w14:paraId="31D97FBA" w14:textId="2FED3ED8" w:rsidR="00703DCB" w:rsidRPr="00856C23" w:rsidRDefault="00703DCB" w:rsidP="00703DCB">
      <w:pPr>
        <w:spacing w:line="240" w:lineRule="auto"/>
        <w:rPr>
          <w:rFonts w:ascii="Times New Roman" w:hAnsi="Times New Roman" w:cs="Times New Roman"/>
          <w:sz w:val="22"/>
          <w:szCs w:val="22"/>
          <w:lang w:val="sk-SK" w:eastAsia="en-US"/>
        </w:rPr>
      </w:pPr>
      <w:r w:rsidRPr="00856C23">
        <w:rPr>
          <w:rFonts w:ascii="Times New Roman" w:hAnsi="Times New Roman" w:cs="Times New Roman"/>
          <w:sz w:val="22"/>
          <w:szCs w:val="22"/>
          <w:lang w:val="sk-SK" w:eastAsia="en-US"/>
        </w:rPr>
        <w:t>Ponúknutá cena musí byť zadaná v eurách s preukázaním jednotkovej a celkovej ceny ponuky, ako je to uvedené na pripojenej prílohe.</w:t>
      </w:r>
    </w:p>
    <w:p w14:paraId="352902C1" w14:textId="77777777" w:rsidR="00D07BC5" w:rsidRPr="00856C23" w:rsidRDefault="00D07BC5" w:rsidP="00C83376">
      <w:pPr>
        <w:pStyle w:val="Zkladntext"/>
        <w:numPr>
          <w:ilvl w:val="0"/>
          <w:numId w:val="17"/>
        </w:numPr>
        <w:ind w:left="284" w:hanging="368"/>
        <w:contextualSpacing/>
        <w:rPr>
          <w:b/>
          <w:sz w:val="22"/>
          <w:szCs w:val="22"/>
        </w:rPr>
      </w:pPr>
      <w:r w:rsidRPr="00856C23">
        <w:rPr>
          <w:b/>
          <w:sz w:val="22"/>
          <w:szCs w:val="22"/>
        </w:rPr>
        <w:t>Kritériá na vyhodnotenie ponúk:</w:t>
      </w:r>
    </w:p>
    <w:p w14:paraId="015B78C3" w14:textId="77777777" w:rsidR="00D07BC5" w:rsidRPr="00856C23" w:rsidRDefault="00D07BC5" w:rsidP="00703DCB">
      <w:pPr>
        <w:pStyle w:val="tl1"/>
        <w:numPr>
          <w:ilvl w:val="1"/>
          <w:numId w:val="21"/>
        </w:numPr>
        <w:ind w:left="560" w:hanging="378"/>
        <w:contextualSpacing/>
        <w:jc w:val="both"/>
        <w:rPr>
          <w:rFonts w:ascii="Times New Roman" w:hAnsi="Times New Roman"/>
          <w:b/>
          <w:sz w:val="22"/>
          <w:szCs w:val="22"/>
        </w:rPr>
      </w:pPr>
      <w:r w:rsidRPr="00856C23">
        <w:rPr>
          <w:rFonts w:ascii="Times New Roman" w:hAnsi="Times New Roman"/>
          <w:b/>
          <w:sz w:val="22"/>
          <w:szCs w:val="22"/>
        </w:rPr>
        <w:t xml:space="preserve">Verejný obstarávateľ stanovuje nasledovné kritéria na vyhodnotenie ponúk uchádzačov: </w:t>
      </w:r>
    </w:p>
    <w:p w14:paraId="2D3491BB" w14:textId="77777777" w:rsidR="00D07BC5" w:rsidRPr="00856C23" w:rsidRDefault="00D07BC5" w:rsidP="00703DCB">
      <w:pPr>
        <w:pStyle w:val="tl1"/>
        <w:numPr>
          <w:ilvl w:val="0"/>
          <w:numId w:val="0"/>
        </w:numPr>
        <w:ind w:left="560"/>
        <w:contextualSpacing/>
        <w:jc w:val="both"/>
        <w:rPr>
          <w:rFonts w:ascii="Times New Roman" w:hAnsi="Times New Roman"/>
          <w:b/>
          <w:sz w:val="22"/>
          <w:szCs w:val="22"/>
        </w:rPr>
      </w:pPr>
      <w:r w:rsidRPr="00856C23">
        <w:rPr>
          <w:rFonts w:ascii="Times New Roman" w:hAnsi="Times New Roman"/>
          <w:sz w:val="22"/>
          <w:szCs w:val="22"/>
        </w:rPr>
        <w:t>CENA V EUR S DPH, resp. CENA CELKOM</w:t>
      </w:r>
    </w:p>
    <w:p w14:paraId="54C771F3" w14:textId="77777777" w:rsidR="00D07BC5" w:rsidRPr="00856C23" w:rsidRDefault="00D07BC5" w:rsidP="00703DCB">
      <w:pPr>
        <w:pStyle w:val="tl1"/>
        <w:numPr>
          <w:ilvl w:val="1"/>
          <w:numId w:val="21"/>
        </w:numPr>
        <w:ind w:left="560" w:hanging="378"/>
        <w:contextualSpacing/>
        <w:jc w:val="both"/>
        <w:rPr>
          <w:rFonts w:ascii="Times New Roman" w:hAnsi="Times New Roman"/>
          <w:b/>
          <w:sz w:val="22"/>
          <w:szCs w:val="22"/>
        </w:rPr>
      </w:pPr>
      <w:r w:rsidRPr="00856C23">
        <w:rPr>
          <w:rFonts w:ascii="Times New Roman" w:hAnsi="Times New Roman"/>
          <w:b/>
          <w:sz w:val="22"/>
          <w:szCs w:val="22"/>
        </w:rPr>
        <w:t xml:space="preserve">Definícia kritérií: </w:t>
      </w:r>
    </w:p>
    <w:p w14:paraId="026B5368" w14:textId="77777777" w:rsidR="00D07BC5" w:rsidRPr="00856C23" w:rsidRDefault="00D07BC5" w:rsidP="00703DCB">
      <w:pPr>
        <w:pStyle w:val="tl1"/>
        <w:numPr>
          <w:ilvl w:val="0"/>
          <w:numId w:val="0"/>
        </w:numPr>
        <w:ind w:left="560"/>
        <w:contextualSpacing/>
        <w:jc w:val="both"/>
        <w:rPr>
          <w:rFonts w:ascii="Times New Roman" w:hAnsi="Times New Roman"/>
          <w:b/>
          <w:sz w:val="22"/>
          <w:szCs w:val="22"/>
        </w:rPr>
      </w:pPr>
      <w:r w:rsidRPr="00856C23">
        <w:rPr>
          <w:rFonts w:ascii="Times New Roman" w:hAnsi="Times New Roman"/>
          <w:b/>
          <w:sz w:val="22"/>
          <w:szCs w:val="22"/>
        </w:rPr>
        <w:t>CENA S DPH, resp. CENA CELKOM</w:t>
      </w:r>
    </w:p>
    <w:p w14:paraId="6A6B6996" w14:textId="77777777" w:rsidR="00D07BC5" w:rsidRPr="00856C23" w:rsidRDefault="00D07BC5" w:rsidP="00703DCB">
      <w:pPr>
        <w:pStyle w:val="Farebnzoznamzvraznenie13"/>
        <w:numPr>
          <w:ilvl w:val="0"/>
          <w:numId w:val="22"/>
        </w:numPr>
        <w:ind w:left="924" w:hanging="350"/>
        <w:contextualSpacing/>
        <w:jc w:val="both"/>
        <w:rPr>
          <w:rFonts w:ascii="Times New Roman" w:hAnsi="Times New Roman"/>
          <w:sz w:val="22"/>
          <w:szCs w:val="22"/>
        </w:rPr>
      </w:pPr>
      <w:r w:rsidRPr="00856C23">
        <w:rPr>
          <w:rFonts w:ascii="Times New Roman" w:hAnsi="Times New Roman"/>
          <w:sz w:val="22"/>
          <w:szCs w:val="22"/>
        </w:rPr>
        <w:t xml:space="preserve">je celková cena za dodanie predmetu zákazky, vyjadrená s DPH v eurách, resp. celkom v eurách (v prípade uchádzača, ktorý je neplatca DPH). </w:t>
      </w:r>
    </w:p>
    <w:p w14:paraId="35BE9129" w14:textId="77777777" w:rsidR="00D07BC5" w:rsidRPr="00856C23" w:rsidRDefault="00D07BC5" w:rsidP="00703DCB">
      <w:pPr>
        <w:pStyle w:val="Farebnzoznamzvraznenie13"/>
        <w:numPr>
          <w:ilvl w:val="0"/>
          <w:numId w:val="22"/>
        </w:numPr>
        <w:ind w:left="924" w:hanging="350"/>
        <w:contextualSpacing/>
        <w:jc w:val="both"/>
        <w:rPr>
          <w:rFonts w:ascii="Times New Roman" w:hAnsi="Times New Roman"/>
          <w:sz w:val="22"/>
          <w:szCs w:val="22"/>
        </w:rPr>
      </w:pPr>
      <w:r w:rsidRPr="00856C23">
        <w:rPr>
          <w:rFonts w:ascii="Times New Roman" w:hAnsi="Times New Roman"/>
          <w:sz w:val="22"/>
          <w:szCs w:val="22"/>
        </w:rPr>
        <w:t xml:space="preserve">Uchádzačom navrhovaná cena za dodanie predmetu zákazky, uvedená v ponuke uchádzača bude vyjadrená v mene EUR s presnosťou na 2 desatinné miesta. </w:t>
      </w:r>
    </w:p>
    <w:p w14:paraId="6AD3B16D" w14:textId="77777777" w:rsidR="00D07BC5" w:rsidRPr="00856C23" w:rsidRDefault="00D07BC5" w:rsidP="00703DCB">
      <w:pPr>
        <w:pStyle w:val="Farebnzoznamzvraznenie13"/>
        <w:numPr>
          <w:ilvl w:val="0"/>
          <w:numId w:val="22"/>
        </w:numPr>
        <w:ind w:left="924" w:hanging="350"/>
        <w:contextualSpacing/>
        <w:jc w:val="both"/>
        <w:rPr>
          <w:rFonts w:ascii="Times New Roman" w:hAnsi="Times New Roman"/>
          <w:sz w:val="22"/>
          <w:szCs w:val="22"/>
        </w:rPr>
      </w:pPr>
      <w:r w:rsidRPr="00856C23">
        <w:rPr>
          <w:rFonts w:ascii="Times New Roman" w:hAnsi="Times New Roman"/>
          <w:sz w:val="22"/>
          <w:szCs w:val="22"/>
        </w:rPr>
        <w:t>Cena za obstarávaný predmet zákazky musí byť stanovená podľa zákona NR SR č.15/1996 Z. z. o cenách v znení neskorších predpisov, vyhlášky MF SR č.87/1996 Z. z., ktorou sa vykonáva zákon Národnej rady Slovenskej republiky č.15/1996 Z. z. o cenách.</w:t>
      </w:r>
    </w:p>
    <w:p w14:paraId="564A9324" w14:textId="77777777" w:rsidR="00D07BC5" w:rsidRPr="00856C23" w:rsidRDefault="00D07BC5" w:rsidP="00703DCB">
      <w:pPr>
        <w:pStyle w:val="Farebnzoznamzvraznenie13"/>
        <w:numPr>
          <w:ilvl w:val="0"/>
          <w:numId w:val="22"/>
        </w:numPr>
        <w:ind w:left="924" w:hanging="350"/>
        <w:contextualSpacing/>
        <w:jc w:val="both"/>
        <w:rPr>
          <w:rFonts w:ascii="Times New Roman" w:hAnsi="Times New Roman"/>
          <w:sz w:val="22"/>
          <w:szCs w:val="22"/>
        </w:rPr>
      </w:pPr>
      <w:r w:rsidRPr="00856C23">
        <w:rPr>
          <w:rFonts w:ascii="Times New Roman" w:hAnsi="Times New Roman"/>
          <w:sz w:val="22"/>
          <w:szCs w:val="22"/>
        </w:rPr>
        <w:t>Ak je uchádzač platiteľom dane z pridanej hodnoty (ďalej len „DPH“), navrhovanú cenu uvedie v zložení:</w:t>
      </w:r>
    </w:p>
    <w:p w14:paraId="05FB9F54" w14:textId="77777777" w:rsidR="00D07BC5" w:rsidRPr="00856C23" w:rsidRDefault="00D07BC5" w:rsidP="00703DCB">
      <w:pPr>
        <w:numPr>
          <w:ilvl w:val="2"/>
          <w:numId w:val="20"/>
        </w:numPr>
        <w:tabs>
          <w:tab w:val="left" w:pos="1470"/>
          <w:tab w:val="left" w:pos="1722"/>
        </w:tabs>
        <w:spacing w:before="0" w:after="0" w:line="240" w:lineRule="auto"/>
        <w:ind w:left="560" w:firstLine="1708"/>
        <w:contextualSpacing/>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navrhovaná ponuková cena bez DPH,</w:t>
      </w:r>
    </w:p>
    <w:p w14:paraId="211C056D" w14:textId="77777777" w:rsidR="00D07BC5" w:rsidRPr="00856C23" w:rsidRDefault="00D07BC5" w:rsidP="00703DCB">
      <w:pPr>
        <w:numPr>
          <w:ilvl w:val="2"/>
          <w:numId w:val="20"/>
        </w:numPr>
        <w:tabs>
          <w:tab w:val="left" w:pos="1470"/>
          <w:tab w:val="left" w:pos="1722"/>
        </w:tabs>
        <w:spacing w:before="0" w:after="0" w:line="240" w:lineRule="auto"/>
        <w:ind w:left="560" w:firstLine="1708"/>
        <w:contextualSpacing/>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suma DPH,</w:t>
      </w:r>
    </w:p>
    <w:p w14:paraId="4B08EB02" w14:textId="77777777" w:rsidR="00D07BC5" w:rsidRPr="00856C23" w:rsidRDefault="00D07BC5" w:rsidP="00703DCB">
      <w:pPr>
        <w:numPr>
          <w:ilvl w:val="2"/>
          <w:numId w:val="20"/>
        </w:numPr>
        <w:tabs>
          <w:tab w:val="left" w:pos="1470"/>
          <w:tab w:val="left" w:pos="1722"/>
        </w:tabs>
        <w:spacing w:before="0" w:after="0" w:line="240" w:lineRule="auto"/>
        <w:ind w:left="560" w:firstLine="1708"/>
        <w:contextualSpacing/>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navrhovaná ponuková cena vrátane DPH.</w:t>
      </w:r>
    </w:p>
    <w:p w14:paraId="302C7F59" w14:textId="77777777" w:rsidR="00D07BC5" w:rsidRPr="00856C23" w:rsidRDefault="00D07BC5" w:rsidP="00703DCB">
      <w:pPr>
        <w:pStyle w:val="Farebnzoznamzvraznenie13"/>
        <w:numPr>
          <w:ilvl w:val="0"/>
          <w:numId w:val="22"/>
        </w:numPr>
        <w:tabs>
          <w:tab w:val="left" w:pos="994"/>
        </w:tabs>
        <w:ind w:left="938" w:hanging="378"/>
        <w:contextualSpacing/>
        <w:jc w:val="both"/>
        <w:rPr>
          <w:rFonts w:ascii="Times New Roman" w:hAnsi="Times New Roman"/>
          <w:sz w:val="22"/>
          <w:szCs w:val="22"/>
        </w:rPr>
      </w:pPr>
      <w:r w:rsidRPr="00856C23">
        <w:rPr>
          <w:rFonts w:ascii="Times New Roman" w:hAnsi="Times New Roman"/>
          <w:sz w:val="22"/>
          <w:szCs w:val="22"/>
        </w:rPr>
        <w:t>Ak uchádzač nie je platiteľom DPH, uvedie navrhovanú ponukovú cenu celkom. Na skutočnosť, že nie je platiteľom DPH, upozorní/uvedie v ponuke.</w:t>
      </w:r>
    </w:p>
    <w:p w14:paraId="361E4815" w14:textId="77777777" w:rsidR="00D07BC5" w:rsidRPr="00856C23" w:rsidRDefault="00D07BC5" w:rsidP="00703DCB">
      <w:pPr>
        <w:pStyle w:val="Farebnzoznamzvraznenie13"/>
        <w:numPr>
          <w:ilvl w:val="0"/>
          <w:numId w:val="22"/>
        </w:numPr>
        <w:tabs>
          <w:tab w:val="left" w:pos="994"/>
        </w:tabs>
        <w:ind w:left="938" w:hanging="378"/>
        <w:contextualSpacing/>
        <w:jc w:val="both"/>
        <w:rPr>
          <w:rFonts w:ascii="Times New Roman" w:hAnsi="Times New Roman"/>
          <w:sz w:val="22"/>
          <w:szCs w:val="22"/>
        </w:rPr>
      </w:pPr>
      <w:r w:rsidRPr="00856C23">
        <w:rPr>
          <w:rFonts w:ascii="Times New Roman" w:hAnsi="Times New Roman"/>
          <w:sz w:val="22"/>
          <w:szCs w:val="22"/>
        </w:rPr>
        <w:t>Pod cenou sa rozumie suma, ktorej hodnota je vyššia ako 0,00 EUR. Uchádzači uvedú svoje ceny zaokrúhlené na maximálne 2 desatinné miesta.</w:t>
      </w:r>
    </w:p>
    <w:p w14:paraId="42C023CC" w14:textId="77777777" w:rsidR="00D07BC5" w:rsidRPr="00856C23" w:rsidRDefault="00D07BC5" w:rsidP="00703DCB">
      <w:pPr>
        <w:pStyle w:val="Farebnzoznamzvraznenie13"/>
        <w:numPr>
          <w:ilvl w:val="0"/>
          <w:numId w:val="22"/>
        </w:numPr>
        <w:tabs>
          <w:tab w:val="left" w:pos="994"/>
        </w:tabs>
        <w:ind w:left="938" w:hanging="378"/>
        <w:contextualSpacing/>
        <w:jc w:val="both"/>
        <w:rPr>
          <w:rFonts w:ascii="Times New Roman" w:hAnsi="Times New Roman"/>
          <w:sz w:val="22"/>
          <w:szCs w:val="22"/>
        </w:rPr>
      </w:pPr>
      <w:r w:rsidRPr="00856C23">
        <w:rPr>
          <w:rFonts w:ascii="Times New Roman" w:hAnsi="Times New Roman"/>
          <w:sz w:val="22"/>
          <w:szCs w:val="22"/>
        </w:rPr>
        <w:t>Navrhovaná celková cena musí obsahovať̌ cenu za celý požadovaný predmet zákazky.</w:t>
      </w:r>
    </w:p>
    <w:p w14:paraId="602A1E9A" w14:textId="77777777" w:rsidR="00D07BC5" w:rsidRPr="00856C23" w:rsidRDefault="00D07BC5" w:rsidP="00703DCB">
      <w:pPr>
        <w:pStyle w:val="Farebnzoznamzvraznenie13"/>
        <w:tabs>
          <w:tab w:val="left" w:pos="851"/>
        </w:tabs>
        <w:ind w:left="560" w:hanging="378"/>
        <w:contextualSpacing/>
        <w:jc w:val="both"/>
        <w:rPr>
          <w:rFonts w:ascii="Times New Roman" w:hAnsi="Times New Roman"/>
          <w:sz w:val="22"/>
          <w:szCs w:val="22"/>
        </w:rPr>
      </w:pPr>
    </w:p>
    <w:p w14:paraId="4AE4DD73" w14:textId="77777777" w:rsidR="00D07BC5" w:rsidRPr="00856C23" w:rsidRDefault="00D07BC5" w:rsidP="00703DCB">
      <w:pPr>
        <w:pStyle w:val="tl1"/>
        <w:numPr>
          <w:ilvl w:val="1"/>
          <w:numId w:val="21"/>
        </w:numPr>
        <w:ind w:left="560" w:hanging="378"/>
        <w:contextualSpacing/>
        <w:jc w:val="both"/>
        <w:rPr>
          <w:rFonts w:ascii="Times New Roman" w:hAnsi="Times New Roman"/>
          <w:b/>
          <w:sz w:val="22"/>
          <w:szCs w:val="22"/>
        </w:rPr>
      </w:pPr>
      <w:r w:rsidRPr="00856C23">
        <w:rPr>
          <w:rFonts w:ascii="Times New Roman" w:hAnsi="Times New Roman"/>
          <w:b/>
          <w:sz w:val="22"/>
          <w:szCs w:val="22"/>
        </w:rPr>
        <w:tab/>
      </w:r>
      <w:r w:rsidRPr="00856C23">
        <w:rPr>
          <w:rFonts w:ascii="Times New Roman" w:hAnsi="Times New Roman"/>
          <w:b/>
          <w:sz w:val="22"/>
          <w:szCs w:val="22"/>
        </w:rPr>
        <w:tab/>
        <w:t>Váha kritérií:                                                 max. počet bodov: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2820"/>
      </w:tblGrid>
      <w:tr w:rsidR="00D07BC5" w:rsidRPr="00856C23" w14:paraId="3639D0AF" w14:textId="77777777" w:rsidTr="00790028">
        <w:trPr>
          <w:trHeight w:val="427"/>
          <w:jc w:val="center"/>
        </w:trPr>
        <w:tc>
          <w:tcPr>
            <w:tcW w:w="4161" w:type="dxa"/>
            <w:vAlign w:val="center"/>
          </w:tcPr>
          <w:p w14:paraId="49106702" w14:textId="77777777" w:rsidR="00D07BC5" w:rsidRPr="00856C23" w:rsidRDefault="00D07BC5" w:rsidP="00703DCB">
            <w:pPr>
              <w:tabs>
                <w:tab w:val="center" w:pos="4536"/>
                <w:tab w:val="right" w:pos="9072"/>
              </w:tabs>
              <w:spacing w:after="0" w:line="240" w:lineRule="auto"/>
              <w:ind w:left="560" w:hanging="378"/>
              <w:contextualSpacing/>
              <w:rPr>
                <w:rFonts w:ascii="Times New Roman" w:hAnsi="Times New Roman" w:cs="Times New Roman"/>
                <w:noProof/>
                <w:sz w:val="22"/>
                <w:szCs w:val="22"/>
                <w:lang w:val="sk-SK"/>
              </w:rPr>
            </w:pPr>
            <w:r w:rsidRPr="00856C23">
              <w:rPr>
                <w:rFonts w:ascii="Times New Roman" w:hAnsi="Times New Roman" w:cs="Times New Roman"/>
                <w:noProof/>
                <w:sz w:val="22"/>
                <w:szCs w:val="22"/>
                <w:lang w:val="sk-SK"/>
              </w:rPr>
              <w:t>• cena</w:t>
            </w:r>
          </w:p>
        </w:tc>
        <w:tc>
          <w:tcPr>
            <w:tcW w:w="2820" w:type="dxa"/>
            <w:vAlign w:val="center"/>
          </w:tcPr>
          <w:p w14:paraId="154C9697" w14:textId="77777777" w:rsidR="00D07BC5" w:rsidRPr="00856C23" w:rsidRDefault="00D07BC5" w:rsidP="00703DCB">
            <w:pPr>
              <w:tabs>
                <w:tab w:val="center" w:pos="4536"/>
                <w:tab w:val="right" w:pos="9072"/>
              </w:tabs>
              <w:spacing w:after="0" w:line="240" w:lineRule="auto"/>
              <w:ind w:left="560" w:hanging="378"/>
              <w:contextualSpacing/>
              <w:jc w:val="center"/>
              <w:rPr>
                <w:rFonts w:ascii="Times New Roman" w:hAnsi="Times New Roman" w:cs="Times New Roman"/>
                <w:noProof/>
                <w:sz w:val="22"/>
                <w:szCs w:val="22"/>
                <w:lang w:val="sk-SK"/>
              </w:rPr>
            </w:pPr>
            <w:r w:rsidRPr="00856C23">
              <w:rPr>
                <w:rFonts w:ascii="Times New Roman" w:hAnsi="Times New Roman" w:cs="Times New Roman"/>
                <w:b/>
                <w:noProof/>
                <w:sz w:val="22"/>
                <w:szCs w:val="22"/>
                <w:lang w:val="sk-SK"/>
              </w:rPr>
              <w:t>100 bodov</w:t>
            </w:r>
          </w:p>
        </w:tc>
      </w:tr>
    </w:tbl>
    <w:p w14:paraId="63079B65" w14:textId="77777777" w:rsidR="00D07BC5" w:rsidRPr="00856C23" w:rsidRDefault="00D07BC5" w:rsidP="00703DCB">
      <w:pPr>
        <w:spacing w:after="0" w:line="240" w:lineRule="auto"/>
        <w:ind w:left="560" w:hanging="378"/>
        <w:contextualSpacing/>
        <w:jc w:val="both"/>
        <w:rPr>
          <w:rFonts w:ascii="Times New Roman" w:hAnsi="Times New Roman" w:cs="Times New Roman"/>
          <w:bCs/>
          <w:sz w:val="22"/>
          <w:szCs w:val="22"/>
          <w:lang w:val="sk-SK"/>
        </w:rPr>
      </w:pPr>
    </w:p>
    <w:p w14:paraId="35E15905" w14:textId="77777777" w:rsidR="00D07BC5" w:rsidRPr="00856C23" w:rsidRDefault="00D07BC5" w:rsidP="00703DCB">
      <w:pPr>
        <w:pStyle w:val="tl1"/>
        <w:numPr>
          <w:ilvl w:val="1"/>
          <w:numId w:val="21"/>
        </w:numPr>
        <w:ind w:left="560" w:hanging="378"/>
        <w:contextualSpacing/>
        <w:jc w:val="both"/>
        <w:rPr>
          <w:rFonts w:ascii="Times New Roman" w:hAnsi="Times New Roman"/>
          <w:b/>
          <w:sz w:val="22"/>
          <w:szCs w:val="22"/>
        </w:rPr>
      </w:pPr>
      <w:r w:rsidRPr="00856C23">
        <w:rPr>
          <w:rFonts w:ascii="Times New Roman" w:hAnsi="Times New Roman"/>
          <w:b/>
          <w:sz w:val="22"/>
          <w:szCs w:val="22"/>
        </w:rPr>
        <w:t>Pravidlá uplatnenia kritérií:</w:t>
      </w:r>
    </w:p>
    <w:p w14:paraId="2120DACD" w14:textId="77777777" w:rsidR="00D07BC5" w:rsidRPr="00856C23" w:rsidRDefault="00D07BC5" w:rsidP="00703DCB">
      <w:pPr>
        <w:spacing w:after="0" w:line="240" w:lineRule="auto"/>
        <w:ind w:left="560"/>
        <w:contextualSpacing/>
        <w:jc w:val="both"/>
        <w:rPr>
          <w:rFonts w:ascii="Times New Roman" w:hAnsi="Times New Roman" w:cs="Times New Roman"/>
          <w:sz w:val="22"/>
          <w:szCs w:val="22"/>
          <w:lang w:val="sk-SK"/>
        </w:rPr>
      </w:pPr>
      <w:r w:rsidRPr="00856C23">
        <w:rPr>
          <w:rFonts w:ascii="Times New Roman" w:hAnsi="Times New Roman" w:cs="Times New Roman"/>
          <w:b/>
          <w:noProof/>
          <w:sz w:val="22"/>
          <w:szCs w:val="22"/>
          <w:lang w:val="sk-SK"/>
        </w:rPr>
        <w:t xml:space="preserve">Cena za celý predmet zákazky: </w:t>
      </w:r>
      <w:r w:rsidRPr="00856C23">
        <w:rPr>
          <w:rFonts w:ascii="Times New Roman" w:hAnsi="Times New Roman" w:cs="Times New Roman"/>
          <w:noProof/>
          <w:sz w:val="22"/>
          <w:szCs w:val="22"/>
          <w:lang w:val="sk-SK"/>
        </w:rPr>
        <w:t xml:space="preserve">Maximálny počet bodov sa pridelí ponuke uchádzača s najnižšou navrhovanou cenou za dodanie predmetu zákazky. Pri ostatných ponukách sa bodové hodnotenie tohto kritéria vyjadrí ako podiel najnižšej navrhovanej ceny za predmet zákazky </w:t>
      </w:r>
      <w:r w:rsidRPr="00856C23">
        <w:rPr>
          <w:rFonts w:ascii="Times New Roman" w:hAnsi="Times New Roman" w:cs="Times New Roman"/>
          <w:noProof/>
          <w:sz w:val="22"/>
          <w:szCs w:val="22"/>
          <w:lang w:val="sk-SK"/>
        </w:rPr>
        <w:lastRenderedPageBreak/>
        <w:t xml:space="preserve">platnej ponuky a navrhovanej ceny za predmet zákazky príslušnej vyhodnocovanej ponuky, prenásobený maximálnym počtom bodov pre toto hodnotené kritérium. </w:t>
      </w:r>
      <w:r w:rsidRPr="00856C23">
        <w:rPr>
          <w:rFonts w:ascii="Times New Roman" w:hAnsi="Times New Roman" w:cs="Times New Roman"/>
          <w:sz w:val="22"/>
          <w:szCs w:val="22"/>
          <w:lang w:val="sk-SK"/>
        </w:rPr>
        <w:t xml:space="preserve">Hodnotenie ponúk uchádzačov je dané určením/pridelením jej príslušného poradia podľa posudzovaných údajov uvedených v jednotlivých ponukách, týkajúcich sa ceny za dodanie predmetu zákazky. V prípade, že sa do hodnotenia dostane len jediná ponuka, body sa neprideľujú a skúma sa prijateľnosť ponuky pre obstarávateľa. Úspešným uchádzačom sa stane uchádzač, ktorého  ponuka dosiahne najvyššiu číselnú hodnotu bodového ohodnotenia. Ostatní uchádzači budú neúspešní. </w:t>
      </w:r>
    </w:p>
    <w:p w14:paraId="0476B6FA" w14:textId="77777777" w:rsidR="00D07BC5" w:rsidRPr="00856C23" w:rsidRDefault="00D07BC5" w:rsidP="00703DCB">
      <w:pPr>
        <w:pStyle w:val="Zkladntext"/>
        <w:numPr>
          <w:ilvl w:val="0"/>
          <w:numId w:val="17"/>
        </w:numPr>
        <w:ind w:left="84" w:hanging="368"/>
        <w:rPr>
          <w:b/>
          <w:sz w:val="22"/>
          <w:szCs w:val="22"/>
        </w:rPr>
      </w:pPr>
      <w:r w:rsidRPr="00856C23">
        <w:rPr>
          <w:b/>
          <w:sz w:val="22"/>
          <w:szCs w:val="22"/>
        </w:rPr>
        <w:t xml:space="preserve">Hlavné podmienky financovania a platobné podmienky alebo odkazy na dokumenty, v ktorých sa uvádzajú: </w:t>
      </w:r>
    </w:p>
    <w:p w14:paraId="595659C1" w14:textId="77777777" w:rsidR="00D07BC5" w:rsidRPr="00856C23" w:rsidRDefault="00D07BC5" w:rsidP="00703DCB">
      <w:pPr>
        <w:numPr>
          <w:ilvl w:val="1"/>
          <w:numId w:val="18"/>
        </w:numPr>
        <w:spacing w:before="0" w:after="0" w:line="240" w:lineRule="auto"/>
        <w:ind w:left="434" w:hanging="308"/>
        <w:contextualSpacing/>
        <w:jc w:val="both"/>
        <w:rPr>
          <w:rFonts w:ascii="Times New Roman" w:eastAsia="Times New Roman" w:hAnsi="Times New Roman" w:cs="Times New Roman"/>
          <w:sz w:val="22"/>
          <w:szCs w:val="22"/>
          <w:lang w:val="sk-SK"/>
        </w:rPr>
      </w:pPr>
      <w:r w:rsidRPr="00856C23">
        <w:rPr>
          <w:rFonts w:ascii="Times New Roman" w:eastAsia="Times New Roman" w:hAnsi="Times New Roman" w:cs="Times New Roman"/>
          <w:sz w:val="22"/>
          <w:szCs w:val="22"/>
          <w:lang w:val="sk-SK"/>
        </w:rPr>
        <w:t>Predmet zákazky bude financovaný z prostriedkov Programu spolupráce Interreg V-A Slovenská republika – Maďarsko. Lehota splatnosti faktúry je 7 dní odo dňa jej doručenia verejnému obstarávateľovi. Vzhľadom k tomu, že predmet zmluvy je financovaný z prostriedkov  Programu spolupráce Interreg V-A Slovenská republika – Maďarsko, dlhšia lehota splatnosti faktúry môže byť dojednaná medzi zmluvnými stranami v  súlade s § 340b ods. 1 zák. č. 513/1991 Zb. v platnom znení.</w:t>
      </w:r>
    </w:p>
    <w:p w14:paraId="60BE1F26" w14:textId="77777777" w:rsidR="00D07BC5" w:rsidRPr="00856C23" w:rsidRDefault="00D07BC5" w:rsidP="00703DCB">
      <w:pPr>
        <w:numPr>
          <w:ilvl w:val="1"/>
          <w:numId w:val="18"/>
        </w:numPr>
        <w:spacing w:before="0" w:after="0" w:line="240" w:lineRule="auto"/>
        <w:ind w:left="434" w:hanging="308"/>
        <w:contextualSpacing/>
        <w:jc w:val="both"/>
        <w:rPr>
          <w:rFonts w:ascii="Times New Roman" w:eastAsia="Times New Roman" w:hAnsi="Times New Roman" w:cs="Times New Roman"/>
          <w:sz w:val="22"/>
          <w:szCs w:val="22"/>
          <w:lang w:val="sk-SK"/>
        </w:rPr>
      </w:pPr>
      <w:r w:rsidRPr="00856C23">
        <w:rPr>
          <w:rFonts w:ascii="Times New Roman" w:eastAsia="Times New Roman" w:hAnsi="Times New Roman" w:cs="Times New Roman"/>
          <w:sz w:val="22"/>
          <w:szCs w:val="22"/>
          <w:lang w:val="sk-SK"/>
        </w:rPr>
        <w:t>Verejný obstarávateľ uzavrie zmluvu v súlade s § 11, § 56 a príslušnými ustanoveniami zákona o verejnom obstarávaní.  Zákonom č. 315/2016 Z. z. o registri partnerov verejného sektora a o zmene a o doplnení niektorých zákonov (ďalej len „zákon o registri partnerov verejného sektora“) účinným 1. februára 2017 sa novelizuje aj zákon o verejnom obstarávaní.  Hlavná zmena, ktorú zákon o registri partnerov verejného sektora prináša, je vypustenie úpravy konečného užívateľa výhod, ako aj registračnej povinnosti úradu vrátane vedenia inštitútu registra konečných užívateľov výhod zo zákona o verejnom obstarávaní. V danej súvislosti zavádza zákon o verejnom obstarávaní v § 11 zákaz pre verejného obstarávateľa a obstarávateľa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Osobitným predpisom, na ktorý § 11 zákona o verejnom obstarávaní odkazuje, je práve zákon o registri partnerov verejného sektora. Zároveň platí, že ak bol, alebo je subjekt zaregistrovaný v registri konečných užívateľov výhod vedenom úradom (do 31. januára 2017), bude sa priamo považovať za partnera verejného sektora a bude sa tiež považovať za zapísanú osobu v novom registri partnerov verejného sektora. Tieto subjekty však budú povinné vykonať dodatočne do 31. júla 2017 proces overenia identifikácie konečného užívateľa výhod podľa novej právnej úpravy, teda podľa zákona o registri partnerov verejného sektora. Nesplnenie tejto povinnosti je sankcionované výmazom dotknutého subjektu z tohto registra. Register partnerov verejného sektora je informačný systém verejnej správy, ktorý obsahuje zákonom o registri partnerov verejného sektora ustanovené údaje a dokumenty. Správcom a prevádzkovateľom registra je Ministerstvo spravodlivosti Slovenskej republiky. Registrujúcim orgánom pre celé územie Slovenskej republiky je Okresný súd Žilina. Ministerstvo spravodlivosti Slovenskej republiky ako gestor zákona o registri partnerov verejného sektora zverejnilo na svojom webovom sídle informáciu o možnosti zasielať na nimi zriadenú e-mailovú adresu otázky k tejto novej právnej úprave:</w:t>
      </w:r>
    </w:p>
    <w:p w14:paraId="78BDCD11" w14:textId="77777777" w:rsidR="00D07BC5" w:rsidRPr="00856C23" w:rsidRDefault="00D07BC5" w:rsidP="00703DCB">
      <w:pPr>
        <w:spacing w:after="0" w:line="240" w:lineRule="auto"/>
        <w:ind w:left="126"/>
        <w:contextualSpacing/>
        <w:jc w:val="both"/>
        <w:rPr>
          <w:rFonts w:ascii="Times New Roman" w:eastAsia="Times New Roman" w:hAnsi="Times New Roman" w:cs="Times New Roman"/>
          <w:sz w:val="22"/>
          <w:szCs w:val="22"/>
          <w:lang w:val="sk-SK"/>
        </w:rPr>
      </w:pPr>
      <w:r w:rsidRPr="00856C23">
        <w:rPr>
          <w:rFonts w:ascii="Times New Roman" w:eastAsia="Times New Roman" w:hAnsi="Times New Roman" w:cs="Times New Roman"/>
          <w:sz w:val="22"/>
          <w:szCs w:val="22"/>
          <w:lang w:val="sk-SK"/>
        </w:rPr>
        <w:t xml:space="preserve">     </w:t>
      </w:r>
      <w:hyperlink r:id="rId9" w:history="1">
        <w:r w:rsidRPr="00856C23">
          <w:rPr>
            <w:rFonts w:ascii="Times New Roman" w:eastAsia="Times New Roman" w:hAnsi="Times New Roman" w:cs="Times New Roman"/>
            <w:sz w:val="22"/>
            <w:szCs w:val="22"/>
            <w:lang w:val="sk-SK"/>
          </w:rPr>
          <w:t>https://www.justice.gov.sk/Stranky/aktualitadetail.aspx?announcementID=2166</w:t>
        </w:r>
      </w:hyperlink>
      <w:r w:rsidRPr="00856C23">
        <w:rPr>
          <w:rFonts w:ascii="Times New Roman" w:eastAsia="Times New Roman" w:hAnsi="Times New Roman" w:cs="Times New Roman"/>
          <w:sz w:val="22"/>
          <w:szCs w:val="22"/>
          <w:lang w:val="sk-SK"/>
        </w:rPr>
        <w:t xml:space="preserve">. </w:t>
      </w:r>
    </w:p>
    <w:p w14:paraId="24710455" w14:textId="77777777" w:rsidR="00D07BC5" w:rsidRPr="00856C23" w:rsidRDefault="00D07BC5" w:rsidP="00703DCB">
      <w:pPr>
        <w:pStyle w:val="standard"/>
        <w:spacing w:line="240" w:lineRule="auto"/>
        <w:jc w:val="both"/>
        <w:rPr>
          <w:rFonts w:ascii="Times New Roman" w:hAnsi="Times New Roman" w:cs="Times New Roman"/>
          <w:b/>
          <w:sz w:val="22"/>
          <w:szCs w:val="22"/>
          <w:lang w:val="sk-SK"/>
        </w:rPr>
      </w:pPr>
      <w:r w:rsidRPr="00856C23">
        <w:rPr>
          <w:rFonts w:ascii="Times New Roman" w:hAnsi="Times New Roman" w:cs="Times New Roman"/>
          <w:b/>
          <w:sz w:val="22"/>
          <w:szCs w:val="22"/>
          <w:lang w:val="sk-SK"/>
        </w:rPr>
        <w:t>Typ zmluvy: Zmluva o dielo</w:t>
      </w:r>
    </w:p>
    <w:p w14:paraId="1EBFEDCC" w14:textId="3BFA23CB" w:rsidR="00D07BC5" w:rsidRPr="00856C23" w:rsidRDefault="00D07BC5" w:rsidP="00C83376">
      <w:pPr>
        <w:pStyle w:val="Zkladntext"/>
        <w:numPr>
          <w:ilvl w:val="0"/>
          <w:numId w:val="18"/>
        </w:numPr>
        <w:ind w:left="284"/>
        <w:rPr>
          <w:b/>
          <w:sz w:val="22"/>
          <w:szCs w:val="22"/>
        </w:rPr>
      </w:pPr>
      <w:r w:rsidRPr="00856C23">
        <w:rPr>
          <w:b/>
          <w:sz w:val="22"/>
          <w:szCs w:val="22"/>
        </w:rPr>
        <w:t>Lehota a miesto predkladania ponúk:</w:t>
      </w:r>
    </w:p>
    <w:p w14:paraId="4412786F" w14:textId="03E7CF7A" w:rsidR="00D07BC5" w:rsidRPr="00856C23" w:rsidRDefault="00D07BC5" w:rsidP="00C83376">
      <w:pPr>
        <w:spacing w:after="0" w:line="240" w:lineRule="auto"/>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 xml:space="preserve">Lehota na predkladanie ponúk - </w:t>
      </w:r>
      <w:r w:rsidRPr="00856C23">
        <w:rPr>
          <w:rFonts w:ascii="Times New Roman" w:hAnsi="Times New Roman" w:cs="Times New Roman"/>
          <w:b/>
          <w:sz w:val="22"/>
          <w:szCs w:val="22"/>
          <w:lang w:val="sk-SK"/>
        </w:rPr>
        <w:t xml:space="preserve">dátum: do </w:t>
      </w:r>
      <w:r w:rsidR="00CA2398">
        <w:rPr>
          <w:rFonts w:ascii="Times New Roman" w:hAnsi="Times New Roman" w:cs="Times New Roman"/>
          <w:b/>
          <w:sz w:val="22"/>
          <w:szCs w:val="22"/>
          <w:lang w:val="sk-SK"/>
        </w:rPr>
        <w:t>27</w:t>
      </w:r>
      <w:r w:rsidR="00C83376" w:rsidRPr="00856C23">
        <w:rPr>
          <w:rFonts w:ascii="Times New Roman" w:hAnsi="Times New Roman" w:cs="Times New Roman"/>
          <w:b/>
          <w:sz w:val="22"/>
          <w:szCs w:val="22"/>
          <w:lang w:val="sk-SK"/>
        </w:rPr>
        <w:t>.</w:t>
      </w:r>
      <w:r w:rsidR="00AD7978" w:rsidRPr="00856C23">
        <w:rPr>
          <w:rFonts w:ascii="Times New Roman" w:hAnsi="Times New Roman" w:cs="Times New Roman"/>
          <w:b/>
          <w:sz w:val="22"/>
          <w:szCs w:val="22"/>
          <w:lang w:val="sk-SK"/>
        </w:rPr>
        <w:t>11</w:t>
      </w:r>
      <w:r w:rsidR="00C83376" w:rsidRPr="00856C23">
        <w:rPr>
          <w:rFonts w:ascii="Times New Roman" w:hAnsi="Times New Roman" w:cs="Times New Roman"/>
          <w:b/>
          <w:sz w:val="22"/>
          <w:szCs w:val="22"/>
          <w:lang w:val="sk-SK"/>
        </w:rPr>
        <w:t>.2020</w:t>
      </w:r>
      <w:r w:rsidRPr="00856C23">
        <w:rPr>
          <w:rFonts w:ascii="Times New Roman" w:hAnsi="Times New Roman" w:cs="Times New Roman"/>
          <w:b/>
          <w:sz w:val="22"/>
          <w:szCs w:val="22"/>
          <w:lang w:val="sk-SK"/>
        </w:rPr>
        <w:t xml:space="preserve"> čas: do </w:t>
      </w:r>
      <w:r w:rsidR="00C83376" w:rsidRPr="00856C23">
        <w:rPr>
          <w:rFonts w:ascii="Times New Roman" w:hAnsi="Times New Roman" w:cs="Times New Roman"/>
          <w:b/>
          <w:sz w:val="22"/>
          <w:szCs w:val="22"/>
          <w:lang w:val="sk-SK"/>
        </w:rPr>
        <w:t>17:30</w:t>
      </w:r>
      <w:r w:rsidRPr="00856C23">
        <w:rPr>
          <w:rFonts w:ascii="Times New Roman" w:hAnsi="Times New Roman" w:cs="Times New Roman"/>
          <w:b/>
          <w:sz w:val="22"/>
          <w:szCs w:val="22"/>
          <w:lang w:val="sk-SK"/>
        </w:rPr>
        <w:t xml:space="preserve"> h</w:t>
      </w:r>
    </w:p>
    <w:p w14:paraId="13A3258D" w14:textId="77777777" w:rsidR="00D07BC5" w:rsidRPr="00856C23" w:rsidRDefault="00D07BC5" w:rsidP="00703DCB">
      <w:pPr>
        <w:spacing w:after="0" w:line="240" w:lineRule="auto"/>
        <w:ind w:left="84" w:firstLine="56"/>
        <w:jc w:val="both"/>
        <w:rPr>
          <w:rFonts w:ascii="Times New Roman" w:hAnsi="Times New Roman" w:cs="Times New Roman"/>
          <w:sz w:val="22"/>
          <w:szCs w:val="22"/>
          <w:u w:val="single"/>
          <w:lang w:val="sk-SK"/>
        </w:rPr>
      </w:pPr>
      <w:r w:rsidRPr="00856C23">
        <w:rPr>
          <w:rFonts w:ascii="Times New Roman" w:hAnsi="Times New Roman" w:cs="Times New Roman"/>
          <w:sz w:val="22"/>
          <w:szCs w:val="22"/>
          <w:lang w:val="sk-SK"/>
        </w:rPr>
        <w:t xml:space="preserve">Adresa, na ktorú sa majú ponuky doručiť: </w:t>
      </w:r>
    </w:p>
    <w:p w14:paraId="74E442EC" w14:textId="294EDCC2" w:rsidR="00D07BC5" w:rsidRPr="00856C23" w:rsidRDefault="00A42EC7" w:rsidP="00703DCB">
      <w:pPr>
        <w:spacing w:after="0" w:line="240" w:lineRule="auto"/>
        <w:ind w:left="1500" w:firstLine="624"/>
        <w:jc w:val="both"/>
        <w:rPr>
          <w:rFonts w:ascii="Times New Roman" w:hAnsi="Times New Roman" w:cs="Times New Roman"/>
          <w:b/>
          <w:bCs/>
          <w:sz w:val="22"/>
          <w:szCs w:val="22"/>
          <w:lang w:val="sk-SK"/>
        </w:rPr>
      </w:pPr>
      <w:r w:rsidRPr="00A42EC7">
        <w:rPr>
          <w:rFonts w:ascii="Times New Roman" w:hAnsi="Times New Roman" w:cs="Times New Roman"/>
          <w:b/>
          <w:bCs/>
          <w:sz w:val="22"/>
          <w:szCs w:val="22"/>
          <w:lang w:val="sk-SK"/>
        </w:rPr>
        <w:t>Pod Kaplnkou 171/46, 991 28 Vinica</w:t>
      </w:r>
    </w:p>
    <w:p w14:paraId="73E85A7B" w14:textId="0BB63FA1" w:rsidR="00D07BC5" w:rsidRPr="00856C23" w:rsidRDefault="00D07BC5" w:rsidP="00703DCB">
      <w:pPr>
        <w:autoSpaceDE w:val="0"/>
        <w:spacing w:line="240" w:lineRule="auto"/>
        <w:ind w:left="360"/>
        <w:jc w:val="both"/>
        <w:rPr>
          <w:rFonts w:ascii="Times New Roman" w:hAnsi="Times New Roman" w:cs="Times New Roman"/>
          <w:sz w:val="22"/>
          <w:szCs w:val="22"/>
          <w:lang w:val="sk-SK" w:eastAsia="ar-SA"/>
        </w:rPr>
      </w:pPr>
      <w:r w:rsidRPr="00856C23">
        <w:rPr>
          <w:rFonts w:ascii="Times New Roman" w:hAnsi="Times New Roman" w:cs="Times New Roman"/>
          <w:sz w:val="22"/>
          <w:szCs w:val="22"/>
          <w:lang w:val="sk-SK"/>
        </w:rPr>
        <w:t xml:space="preserve">prípadne </w:t>
      </w:r>
      <w:r w:rsidRPr="00856C23">
        <w:rPr>
          <w:rFonts w:ascii="Times New Roman" w:hAnsi="Times New Roman" w:cs="Times New Roman"/>
          <w:sz w:val="22"/>
          <w:szCs w:val="22"/>
          <w:u w:val="single"/>
          <w:lang w:val="sk-SK"/>
        </w:rPr>
        <w:t>elektronicky na e-mail:</w:t>
      </w:r>
      <w:r w:rsidRPr="00856C23">
        <w:rPr>
          <w:rFonts w:ascii="Times New Roman" w:hAnsi="Times New Roman" w:cs="Times New Roman"/>
          <w:b/>
          <w:sz w:val="22"/>
          <w:szCs w:val="22"/>
          <w:lang w:val="sk-SK"/>
        </w:rPr>
        <w:t xml:space="preserve"> </w:t>
      </w:r>
      <w:r w:rsidR="00E22EF1" w:rsidRPr="00856C23">
        <w:rPr>
          <w:rFonts w:ascii="Times New Roman" w:hAnsi="Times New Roman" w:cs="Times New Roman"/>
          <w:b/>
          <w:bCs/>
          <w:sz w:val="22"/>
          <w:szCs w:val="22"/>
          <w:lang w:val="sk-SK"/>
        </w:rPr>
        <w:t>baksakristian33@gmail.com</w:t>
      </w:r>
    </w:p>
    <w:p w14:paraId="33E41F8A" w14:textId="77777777" w:rsidR="00D07BC5" w:rsidRPr="00856C23" w:rsidRDefault="00D07BC5" w:rsidP="00703DCB">
      <w:pPr>
        <w:spacing w:after="0" w:line="240" w:lineRule="auto"/>
        <w:ind w:firstLine="142"/>
        <w:jc w:val="both"/>
        <w:rPr>
          <w:rFonts w:ascii="Times New Roman" w:hAnsi="Times New Roman" w:cs="Times New Roman"/>
          <w:sz w:val="22"/>
          <w:szCs w:val="22"/>
          <w:u w:val="single"/>
          <w:lang w:val="sk-SK"/>
        </w:rPr>
      </w:pPr>
      <w:r w:rsidRPr="00856C23">
        <w:rPr>
          <w:rFonts w:ascii="Times New Roman" w:hAnsi="Times New Roman" w:cs="Times New Roman"/>
          <w:sz w:val="22"/>
          <w:szCs w:val="22"/>
          <w:lang w:val="sk-SK"/>
        </w:rPr>
        <w:t>Ponuky sa prekladajú v slovenskom jazyku.</w:t>
      </w:r>
    </w:p>
    <w:p w14:paraId="519AB88A" w14:textId="77777777" w:rsidR="00D07BC5" w:rsidRPr="00856C23" w:rsidRDefault="00D07BC5" w:rsidP="00703DCB">
      <w:pPr>
        <w:spacing w:after="0" w:line="240" w:lineRule="auto"/>
        <w:ind w:firstLine="142"/>
        <w:jc w:val="both"/>
        <w:rPr>
          <w:rFonts w:ascii="Times New Roman" w:hAnsi="Times New Roman" w:cs="Times New Roman"/>
          <w:sz w:val="22"/>
          <w:szCs w:val="22"/>
          <w:u w:val="single"/>
          <w:lang w:val="sk-SK"/>
        </w:rPr>
      </w:pPr>
    </w:p>
    <w:p w14:paraId="37A663F2" w14:textId="77777777" w:rsidR="00D07BC5" w:rsidRPr="00856C23" w:rsidRDefault="00D07BC5" w:rsidP="00C83376">
      <w:pPr>
        <w:pStyle w:val="Zkladntext"/>
        <w:numPr>
          <w:ilvl w:val="0"/>
          <w:numId w:val="18"/>
        </w:numPr>
        <w:ind w:left="284" w:hanging="368"/>
        <w:contextualSpacing/>
        <w:rPr>
          <w:b/>
          <w:sz w:val="22"/>
          <w:szCs w:val="22"/>
        </w:rPr>
      </w:pPr>
      <w:r w:rsidRPr="00856C23">
        <w:rPr>
          <w:b/>
          <w:sz w:val="22"/>
          <w:szCs w:val="22"/>
        </w:rPr>
        <w:lastRenderedPageBreak/>
        <w:t xml:space="preserve">Hodnotenie ponúk: </w:t>
      </w:r>
    </w:p>
    <w:p w14:paraId="0554FE47" w14:textId="3C373484" w:rsidR="00D07BC5" w:rsidRPr="00856C23" w:rsidRDefault="00D07BC5" w:rsidP="00703DCB">
      <w:pPr>
        <w:spacing w:after="0" w:line="240" w:lineRule="auto"/>
        <w:ind w:left="196" w:hanging="84"/>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 xml:space="preserve">Dátum a čas: </w:t>
      </w:r>
      <w:r w:rsidR="00A07E12" w:rsidRPr="00856C23">
        <w:rPr>
          <w:rFonts w:ascii="Times New Roman" w:hAnsi="Times New Roman" w:cs="Times New Roman"/>
          <w:b/>
          <w:sz w:val="22"/>
          <w:szCs w:val="22"/>
          <w:lang w:val="sk-SK"/>
        </w:rPr>
        <w:t>30</w:t>
      </w:r>
      <w:r w:rsidR="00C83376" w:rsidRPr="00856C23">
        <w:rPr>
          <w:rFonts w:ascii="Times New Roman" w:hAnsi="Times New Roman" w:cs="Times New Roman"/>
          <w:b/>
          <w:sz w:val="22"/>
          <w:szCs w:val="22"/>
          <w:lang w:val="sk-SK"/>
        </w:rPr>
        <w:t>.</w:t>
      </w:r>
      <w:r w:rsidR="00A07E12" w:rsidRPr="00856C23">
        <w:rPr>
          <w:rFonts w:ascii="Times New Roman" w:hAnsi="Times New Roman" w:cs="Times New Roman"/>
          <w:b/>
          <w:sz w:val="22"/>
          <w:szCs w:val="22"/>
          <w:lang w:val="sk-SK"/>
        </w:rPr>
        <w:t>11</w:t>
      </w:r>
      <w:r w:rsidR="00C83376" w:rsidRPr="00856C23">
        <w:rPr>
          <w:rFonts w:ascii="Times New Roman" w:hAnsi="Times New Roman" w:cs="Times New Roman"/>
          <w:b/>
          <w:sz w:val="22"/>
          <w:szCs w:val="22"/>
          <w:lang w:val="sk-SK"/>
        </w:rPr>
        <w:t>.2020</w:t>
      </w:r>
      <w:r w:rsidRPr="00856C23">
        <w:rPr>
          <w:rFonts w:ascii="Times New Roman" w:hAnsi="Times New Roman" w:cs="Times New Roman"/>
          <w:b/>
          <w:sz w:val="22"/>
          <w:szCs w:val="22"/>
          <w:lang w:val="sk-SK"/>
        </w:rPr>
        <w:t xml:space="preserve"> čas: </w:t>
      </w:r>
      <w:r w:rsidR="00C83376" w:rsidRPr="00856C23">
        <w:rPr>
          <w:rFonts w:ascii="Times New Roman" w:hAnsi="Times New Roman" w:cs="Times New Roman"/>
          <w:b/>
          <w:sz w:val="22"/>
          <w:szCs w:val="22"/>
          <w:lang w:val="sk-SK"/>
        </w:rPr>
        <w:t>14:00</w:t>
      </w:r>
      <w:r w:rsidRPr="00856C23">
        <w:rPr>
          <w:rFonts w:ascii="Times New Roman" w:hAnsi="Times New Roman" w:cs="Times New Roman"/>
          <w:b/>
          <w:sz w:val="22"/>
          <w:szCs w:val="22"/>
          <w:lang w:val="sk-SK"/>
        </w:rPr>
        <w:t xml:space="preserve"> h</w:t>
      </w:r>
    </w:p>
    <w:p w14:paraId="02478492" w14:textId="4960EC70" w:rsidR="00D07BC5" w:rsidRPr="00856C23" w:rsidRDefault="00D07BC5" w:rsidP="00C83376">
      <w:pPr>
        <w:spacing w:after="0" w:line="240" w:lineRule="auto"/>
        <w:ind w:firstLine="112"/>
        <w:jc w:val="both"/>
        <w:rPr>
          <w:rFonts w:ascii="Times New Roman" w:hAnsi="Times New Roman" w:cs="Times New Roman"/>
          <w:sz w:val="22"/>
          <w:szCs w:val="22"/>
          <w:u w:val="single"/>
          <w:lang w:val="sk-SK"/>
        </w:rPr>
      </w:pPr>
      <w:r w:rsidRPr="00856C23">
        <w:rPr>
          <w:rFonts w:ascii="Times New Roman" w:hAnsi="Times New Roman" w:cs="Times New Roman"/>
          <w:sz w:val="22"/>
          <w:szCs w:val="22"/>
          <w:u w:val="single"/>
          <w:lang w:val="sk-SK"/>
        </w:rPr>
        <w:t>Adresa hodnotenia ponúk:</w:t>
      </w:r>
      <w:r w:rsidR="00C83376" w:rsidRPr="00856C23">
        <w:rPr>
          <w:rFonts w:ascii="Times New Roman" w:hAnsi="Times New Roman" w:cs="Times New Roman"/>
          <w:sz w:val="22"/>
          <w:szCs w:val="22"/>
          <w:u w:val="single"/>
          <w:lang w:val="sk-SK"/>
        </w:rPr>
        <w:t xml:space="preserve"> </w:t>
      </w:r>
    </w:p>
    <w:p w14:paraId="0CB57FC0" w14:textId="5E9D92BB" w:rsidR="00D07BC5" w:rsidRPr="00856C23" w:rsidRDefault="00D07BC5" w:rsidP="00C83376">
      <w:pPr>
        <w:pStyle w:val="Zkladntext"/>
        <w:numPr>
          <w:ilvl w:val="0"/>
          <w:numId w:val="18"/>
        </w:numPr>
        <w:ind w:left="284" w:hanging="368"/>
        <w:rPr>
          <w:b/>
          <w:sz w:val="22"/>
          <w:szCs w:val="22"/>
        </w:rPr>
      </w:pPr>
      <w:r w:rsidRPr="00856C23">
        <w:rPr>
          <w:b/>
          <w:sz w:val="22"/>
          <w:szCs w:val="22"/>
        </w:rPr>
        <w:t xml:space="preserve">Predpokladaná hodnota zákazky: </w:t>
      </w:r>
      <w:r w:rsidR="00402B46">
        <w:rPr>
          <w:sz w:val="22"/>
          <w:szCs w:val="22"/>
        </w:rPr>
        <w:t>2</w:t>
      </w:r>
      <w:r w:rsidR="00C83376" w:rsidRPr="00856C23">
        <w:rPr>
          <w:sz w:val="22"/>
          <w:szCs w:val="22"/>
        </w:rPr>
        <w:t xml:space="preserve"> 500</w:t>
      </w:r>
      <w:r w:rsidRPr="00856C23">
        <w:rPr>
          <w:sz w:val="22"/>
          <w:szCs w:val="22"/>
        </w:rPr>
        <w:t xml:space="preserve"> EUR bez DPH</w:t>
      </w:r>
    </w:p>
    <w:p w14:paraId="29F2B0C3" w14:textId="77777777" w:rsidR="00D07BC5" w:rsidRPr="00856C23" w:rsidRDefault="00D07BC5" w:rsidP="00C83376">
      <w:pPr>
        <w:pStyle w:val="standard"/>
        <w:numPr>
          <w:ilvl w:val="0"/>
          <w:numId w:val="18"/>
        </w:numPr>
        <w:spacing w:line="240" w:lineRule="auto"/>
        <w:ind w:left="284"/>
        <w:jc w:val="both"/>
        <w:rPr>
          <w:rFonts w:ascii="Times New Roman" w:hAnsi="Times New Roman" w:cs="Times New Roman"/>
          <w:bCs/>
          <w:sz w:val="22"/>
          <w:szCs w:val="22"/>
          <w:lang w:val="sk-SK" w:eastAsia="en-US"/>
        </w:rPr>
      </w:pPr>
      <w:r w:rsidRPr="00856C23">
        <w:rPr>
          <w:rFonts w:ascii="Times New Roman" w:hAnsi="Times New Roman" w:cs="Times New Roman"/>
          <w:bCs/>
          <w:sz w:val="22"/>
          <w:szCs w:val="22"/>
          <w:lang w:val="sk-SK" w:eastAsia="en-US"/>
        </w:rPr>
        <w:t>Kontraktačný orgán uhradí poplatok na faktúre vystavenej na základe osvedčenia o výkone.</w:t>
      </w:r>
    </w:p>
    <w:p w14:paraId="2F1987DC" w14:textId="1481D688" w:rsidR="003E400A" w:rsidRPr="00856C23" w:rsidRDefault="00D07BC5" w:rsidP="00C83376">
      <w:pPr>
        <w:pStyle w:val="standard"/>
        <w:numPr>
          <w:ilvl w:val="0"/>
          <w:numId w:val="18"/>
        </w:numPr>
        <w:spacing w:line="240" w:lineRule="auto"/>
        <w:ind w:left="284"/>
        <w:jc w:val="both"/>
        <w:rPr>
          <w:rFonts w:ascii="Times New Roman" w:hAnsi="Times New Roman" w:cs="Times New Roman"/>
          <w:bCs/>
          <w:sz w:val="22"/>
          <w:szCs w:val="22"/>
          <w:lang w:val="sk-SK" w:eastAsia="en-US"/>
        </w:rPr>
      </w:pPr>
      <w:r w:rsidRPr="00856C23">
        <w:rPr>
          <w:rFonts w:ascii="Times New Roman" w:hAnsi="Times New Roman" w:cs="Times New Roman"/>
          <w:bCs/>
          <w:sz w:val="22"/>
          <w:szCs w:val="22"/>
          <w:lang w:val="sk-SK" w:eastAsia="en-US"/>
        </w:rPr>
        <w:t>Verejný obstarávateľ neposkytuje zálohu.</w:t>
      </w:r>
    </w:p>
    <w:p w14:paraId="540FE6BD" w14:textId="77777777" w:rsidR="003A1DB1" w:rsidRPr="00856C23" w:rsidRDefault="003A1DB1" w:rsidP="003A1DB1">
      <w:pPr>
        <w:pStyle w:val="standard"/>
        <w:spacing w:line="240" w:lineRule="auto"/>
        <w:jc w:val="both"/>
        <w:rPr>
          <w:rFonts w:ascii="Times New Roman" w:hAnsi="Times New Roman" w:cs="Times New Roman"/>
          <w:bCs/>
          <w:sz w:val="22"/>
          <w:szCs w:val="22"/>
          <w:lang w:val="sk-SK" w:eastAsia="en-US"/>
        </w:rPr>
      </w:pPr>
    </w:p>
    <w:p w14:paraId="2F1987DE" w14:textId="1668D0A9" w:rsidR="003E400A" w:rsidRPr="00856C23" w:rsidRDefault="003A1DB1" w:rsidP="003A1DB1">
      <w:pPr>
        <w:pStyle w:val="Farebnzoznamzvraznenie13"/>
        <w:numPr>
          <w:ilvl w:val="0"/>
          <w:numId w:val="31"/>
        </w:numPr>
        <w:rPr>
          <w:rFonts w:ascii="Times New Roman" w:eastAsiaTheme="minorEastAsia" w:hAnsi="Times New Roman"/>
          <w:b/>
          <w:bCs/>
          <w:sz w:val="28"/>
          <w:szCs w:val="28"/>
          <w:u w:val="single"/>
        </w:rPr>
      </w:pPr>
      <w:r w:rsidRPr="00856C23">
        <w:rPr>
          <w:rFonts w:ascii="Times New Roman" w:eastAsiaTheme="minorEastAsia" w:hAnsi="Times New Roman"/>
          <w:b/>
          <w:bCs/>
          <w:sz w:val="28"/>
          <w:szCs w:val="28"/>
          <w:u w:val="single"/>
        </w:rPr>
        <w:t>MIESTO VÝKONNOSTI</w:t>
      </w:r>
      <w:r w:rsidR="00770640" w:rsidRPr="00856C23">
        <w:rPr>
          <w:rFonts w:ascii="Times New Roman" w:eastAsiaTheme="minorEastAsia" w:hAnsi="Times New Roman"/>
          <w:b/>
          <w:bCs/>
          <w:sz w:val="28"/>
          <w:szCs w:val="28"/>
          <w:u w:val="single"/>
        </w:rPr>
        <w:t xml:space="preserve">: </w:t>
      </w:r>
    </w:p>
    <w:p w14:paraId="01E40E53" w14:textId="77777777" w:rsidR="00C83376" w:rsidRPr="00856C23" w:rsidRDefault="00C83376" w:rsidP="00C83376">
      <w:pPr>
        <w:rPr>
          <w:rFonts w:ascii="Times New Roman" w:hAnsi="Times New Roman" w:cs="Times New Roman"/>
          <w:lang w:val="sk-SK"/>
        </w:rPr>
      </w:pPr>
    </w:p>
    <w:tbl>
      <w:tblPr>
        <w:tblStyle w:val="Mriekatabuky"/>
        <w:tblW w:w="8930" w:type="dxa"/>
        <w:tblInd w:w="421" w:type="dxa"/>
        <w:tblLook w:val="04A0" w:firstRow="1" w:lastRow="0" w:firstColumn="1" w:lastColumn="0" w:noHBand="0" w:noVBand="1"/>
      </w:tblPr>
      <w:tblGrid>
        <w:gridCol w:w="8930"/>
      </w:tblGrid>
      <w:tr w:rsidR="00C83376" w:rsidRPr="00856C23" w14:paraId="2F1987E0" w14:textId="77777777" w:rsidTr="00D07BC5">
        <w:trPr>
          <w:trHeight w:val="567"/>
        </w:trPr>
        <w:tc>
          <w:tcPr>
            <w:tcW w:w="8930" w:type="dxa"/>
            <w:tcBorders>
              <w:top w:val="single" w:sz="4" w:space="0" w:color="auto"/>
              <w:left w:val="single" w:sz="4" w:space="0" w:color="auto"/>
              <w:bottom w:val="single" w:sz="4" w:space="0" w:color="auto"/>
              <w:right w:val="single" w:sz="4" w:space="0" w:color="auto"/>
            </w:tcBorders>
          </w:tcPr>
          <w:p w14:paraId="3AC4A2A2" w14:textId="7FE16C65" w:rsidR="00D07BC5" w:rsidRPr="00856C23" w:rsidRDefault="00E22EF1" w:rsidP="00D07BC5">
            <w:pPr>
              <w:rPr>
                <w:rFonts w:ascii="Times New Roman" w:hAnsi="Times New Roman" w:cs="Times New Roman"/>
                <w:sz w:val="22"/>
                <w:szCs w:val="22"/>
                <w:lang w:val="sk-SK"/>
              </w:rPr>
            </w:pPr>
            <w:r w:rsidRPr="00856C23">
              <w:rPr>
                <w:rFonts w:ascii="Times New Roman" w:hAnsi="Times New Roman" w:cs="Times New Roman"/>
                <w:b/>
                <w:bCs/>
                <w:sz w:val="22"/>
                <w:szCs w:val="22"/>
                <w:lang w:val="sk-SK"/>
              </w:rPr>
              <w:t>Poľovnícke združenie GAZDOVSKÁ HORA, Vinica</w:t>
            </w:r>
          </w:p>
        </w:tc>
      </w:tr>
      <w:tr w:rsidR="00D07BC5" w:rsidRPr="00856C23" w14:paraId="2F1987E2" w14:textId="77777777" w:rsidTr="00D07BC5">
        <w:trPr>
          <w:trHeight w:val="567"/>
        </w:trPr>
        <w:tc>
          <w:tcPr>
            <w:tcW w:w="8930" w:type="dxa"/>
            <w:tcBorders>
              <w:top w:val="single" w:sz="4" w:space="0" w:color="auto"/>
              <w:left w:val="single" w:sz="4" w:space="0" w:color="auto"/>
              <w:bottom w:val="single" w:sz="4" w:space="0" w:color="auto"/>
              <w:right w:val="single" w:sz="4" w:space="0" w:color="auto"/>
            </w:tcBorders>
          </w:tcPr>
          <w:p w14:paraId="099FBAD9" w14:textId="427F5484" w:rsidR="00D07BC5" w:rsidRPr="00856C23" w:rsidRDefault="00E22EF1" w:rsidP="00D07BC5">
            <w:pPr>
              <w:rPr>
                <w:rFonts w:ascii="Times New Roman" w:hAnsi="Times New Roman" w:cs="Times New Roman"/>
                <w:sz w:val="22"/>
                <w:szCs w:val="22"/>
                <w:lang w:val="sk-SK"/>
              </w:rPr>
            </w:pPr>
            <w:r w:rsidRPr="00856C23">
              <w:rPr>
                <w:rFonts w:ascii="Times New Roman" w:hAnsi="Times New Roman" w:cs="Times New Roman"/>
                <w:b/>
                <w:bCs/>
                <w:sz w:val="22"/>
                <w:szCs w:val="22"/>
                <w:lang w:val="sk-SK"/>
              </w:rPr>
              <w:t>Vinica 1511, 991 28 Vinica</w:t>
            </w:r>
          </w:p>
        </w:tc>
      </w:tr>
    </w:tbl>
    <w:p w14:paraId="2F1987EA" w14:textId="05084D0A" w:rsidR="00667390" w:rsidRPr="00856C23" w:rsidRDefault="00667390">
      <w:pPr>
        <w:spacing w:before="0" w:after="160" w:line="259" w:lineRule="auto"/>
        <w:rPr>
          <w:rFonts w:ascii="Times New Roman" w:hAnsi="Times New Roman" w:cs="Times New Roman"/>
          <w:b/>
          <w:lang w:val="sk-SK"/>
        </w:rPr>
      </w:pPr>
      <w:bookmarkStart w:id="0" w:name="pr1645"/>
      <w:bookmarkStart w:id="1" w:name="pr367"/>
      <w:bookmarkStart w:id="2" w:name="pr1649"/>
      <w:bookmarkEnd w:id="0"/>
      <w:bookmarkEnd w:id="1"/>
      <w:bookmarkEnd w:id="2"/>
    </w:p>
    <w:p w14:paraId="2F1987EE" w14:textId="162C0B71" w:rsidR="003E400A" w:rsidRPr="00856C23" w:rsidRDefault="003A1DB1" w:rsidP="003A1DB1">
      <w:pPr>
        <w:pStyle w:val="Farebnzoznamzvraznenie13"/>
        <w:numPr>
          <w:ilvl w:val="0"/>
          <w:numId w:val="31"/>
        </w:numPr>
        <w:rPr>
          <w:rFonts w:ascii="Times New Roman" w:eastAsiaTheme="minorEastAsia" w:hAnsi="Times New Roman"/>
          <w:b/>
          <w:bCs/>
          <w:sz w:val="28"/>
          <w:szCs w:val="28"/>
          <w:u w:val="single"/>
        </w:rPr>
      </w:pPr>
      <w:r w:rsidRPr="00856C23">
        <w:rPr>
          <w:rFonts w:ascii="Times New Roman" w:eastAsiaTheme="minorEastAsia" w:hAnsi="Times New Roman"/>
          <w:b/>
          <w:bCs/>
          <w:sz w:val="28"/>
          <w:szCs w:val="28"/>
          <w:u w:val="single"/>
        </w:rPr>
        <w:t>VIAZANOSŤ PONUKY:</w:t>
      </w:r>
    </w:p>
    <w:p w14:paraId="2F1987EF" w14:textId="77777777" w:rsidR="003E400A" w:rsidRPr="00856C23" w:rsidRDefault="003E400A" w:rsidP="00544DF0">
      <w:pPr>
        <w:pStyle w:val="Normlnywebov"/>
        <w:tabs>
          <w:tab w:val="left" w:pos="9202"/>
        </w:tabs>
        <w:spacing w:after="0" w:line="240" w:lineRule="atLeast"/>
        <w:jc w:val="both"/>
        <w:rPr>
          <w:rFonts w:ascii="Times New Roman" w:eastAsiaTheme="minorEastAsia" w:hAnsi="Times New Roman" w:cs="Times New Roman"/>
          <w:sz w:val="20"/>
          <w:szCs w:val="20"/>
          <w:lang w:val="sk-SK"/>
        </w:rPr>
      </w:pPr>
    </w:p>
    <w:p w14:paraId="2F1987F0" w14:textId="1B085A41" w:rsidR="003E400A" w:rsidRPr="00856C23" w:rsidRDefault="004C110A" w:rsidP="00544DF0">
      <w:pPr>
        <w:pStyle w:val="Normlnywebov"/>
        <w:tabs>
          <w:tab w:val="left" w:pos="9202"/>
        </w:tabs>
        <w:spacing w:after="0" w:line="240" w:lineRule="atLeast"/>
        <w:jc w:val="both"/>
        <w:rPr>
          <w:rFonts w:ascii="Times New Roman" w:hAnsi="Times New Roman" w:cs="Times New Roman"/>
          <w:caps/>
          <w:lang w:val="sk-SK"/>
        </w:rPr>
      </w:pPr>
      <w:r w:rsidRPr="00856C23">
        <w:rPr>
          <w:rFonts w:ascii="Times New Roman" w:hAnsi="Times New Roman" w:cs="Times New Roman"/>
          <w:caps/>
          <w:lang w:val="sk-SK"/>
        </w:rPr>
        <w:t>30 DNÍ OD EXPIRÁCIE OBCHODNEJ LEHOTY.</w:t>
      </w:r>
    </w:p>
    <w:p w14:paraId="65906C39" w14:textId="77777777" w:rsidR="003A1DB1" w:rsidRPr="00856C23" w:rsidRDefault="003A1DB1" w:rsidP="003A1DB1">
      <w:pPr>
        <w:rPr>
          <w:rFonts w:ascii="Times New Roman" w:hAnsi="Times New Roman" w:cs="Times New Roman"/>
          <w:b/>
          <w:bCs/>
          <w:sz w:val="28"/>
          <w:szCs w:val="28"/>
          <w:u w:val="single"/>
          <w:lang w:val="sk-SK" w:eastAsia="en-US"/>
        </w:rPr>
      </w:pPr>
    </w:p>
    <w:p w14:paraId="6648F3E2" w14:textId="7094C46F" w:rsidR="003A1DB1" w:rsidRPr="00856C23" w:rsidRDefault="003A1DB1" w:rsidP="003A1DB1">
      <w:pPr>
        <w:pStyle w:val="Farebnzoznamzvraznenie13"/>
        <w:numPr>
          <w:ilvl w:val="0"/>
          <w:numId w:val="31"/>
        </w:numPr>
        <w:rPr>
          <w:rFonts w:ascii="Times New Roman" w:eastAsia="Calibri" w:hAnsi="Times New Roman"/>
          <w:szCs w:val="20"/>
        </w:rPr>
      </w:pPr>
      <w:bookmarkStart w:id="3" w:name="pr1659"/>
      <w:bookmarkEnd w:id="3"/>
      <w:r w:rsidRPr="00856C23">
        <w:rPr>
          <w:rFonts w:ascii="Times New Roman" w:eastAsiaTheme="minorEastAsia" w:hAnsi="Times New Roman"/>
          <w:b/>
          <w:bCs/>
          <w:sz w:val="28"/>
          <w:szCs w:val="28"/>
          <w:u w:val="single"/>
        </w:rPr>
        <w:t>ĎALŠIE INFORMÁCIE:</w:t>
      </w:r>
      <w:r w:rsidRPr="00856C23">
        <w:rPr>
          <w:rFonts w:ascii="Times New Roman" w:eastAsiaTheme="minorEastAsia" w:hAnsi="Times New Roman"/>
          <w:b/>
          <w:bCs/>
          <w:sz w:val="28"/>
          <w:szCs w:val="28"/>
          <w:u w:val="single"/>
        </w:rPr>
        <w:br/>
      </w:r>
    </w:p>
    <w:p w14:paraId="2F1987F3" w14:textId="5B765934" w:rsidR="004C110A" w:rsidRPr="00856C23" w:rsidRDefault="004C110A" w:rsidP="003A1DB1">
      <w:pPr>
        <w:pStyle w:val="Farebnzoznamzvraznenie13"/>
        <w:ind w:left="0"/>
        <w:rPr>
          <w:rFonts w:ascii="Times New Roman" w:eastAsia="Calibri" w:hAnsi="Times New Roman"/>
          <w:sz w:val="22"/>
          <w:szCs w:val="22"/>
        </w:rPr>
      </w:pPr>
      <w:r w:rsidRPr="00856C23">
        <w:rPr>
          <w:rFonts w:ascii="Times New Roman" w:eastAsia="Calibri" w:hAnsi="Times New Roman"/>
          <w:sz w:val="22"/>
          <w:szCs w:val="22"/>
        </w:rPr>
        <w:t>a) Podpísaný formulár na čítanie (vzorové vyhlásenie č. 1), v ktorom je uvedené meno a sídlo uchádzača, ako aj meno, telefónne číslo, e-mailová adresa a cena ponuky kontaktnej osoby menovanej v tomto konaní.</w:t>
      </w:r>
    </w:p>
    <w:p w14:paraId="2F1987F4" w14:textId="77777777" w:rsidR="004C110A" w:rsidRPr="00856C23" w:rsidRDefault="004C110A" w:rsidP="004C110A">
      <w:pPr>
        <w:autoSpaceDE w:val="0"/>
        <w:jc w:val="both"/>
        <w:rPr>
          <w:rFonts w:ascii="Times New Roman" w:eastAsia="Calibri" w:hAnsi="Times New Roman" w:cs="Times New Roman"/>
          <w:sz w:val="22"/>
          <w:szCs w:val="22"/>
          <w:lang w:val="sk-SK"/>
        </w:rPr>
      </w:pPr>
      <w:r w:rsidRPr="00856C23">
        <w:rPr>
          <w:rFonts w:ascii="Times New Roman" w:eastAsia="Calibri" w:hAnsi="Times New Roman" w:cs="Times New Roman"/>
          <w:b/>
          <w:sz w:val="22"/>
          <w:szCs w:val="22"/>
          <w:lang w:val="sk-SK"/>
        </w:rPr>
        <w:t xml:space="preserve">b) Vyhlásenie o výberovom konaní </w:t>
      </w:r>
      <w:r w:rsidRPr="00856C23">
        <w:rPr>
          <w:rFonts w:ascii="Times New Roman" w:eastAsia="Calibri" w:hAnsi="Times New Roman" w:cs="Times New Roman"/>
          <w:sz w:val="22"/>
          <w:szCs w:val="22"/>
          <w:lang w:val="sk-SK"/>
        </w:rPr>
        <w:t>(vzorové vyhlásenie č. 2) týkajúce sa záväznej povahy ponuky a toho, či uchádzač, ak je úspešný, akceptuje podmienky uvedené vo výzve a na základe nej uzavrie a vykoná zmluvu, pričom použije ponuku podľa čítacej karty.</w:t>
      </w:r>
    </w:p>
    <w:p w14:paraId="2F1987F5" w14:textId="77777777" w:rsidR="004C110A" w:rsidRPr="00856C23" w:rsidRDefault="004C110A" w:rsidP="004C110A">
      <w:pPr>
        <w:autoSpaceDE w:val="0"/>
        <w:jc w:val="both"/>
        <w:rPr>
          <w:rFonts w:ascii="Times New Roman" w:eastAsia="Calibri" w:hAnsi="Times New Roman" w:cs="Times New Roman"/>
          <w:sz w:val="22"/>
          <w:szCs w:val="22"/>
          <w:lang w:val="sk-SK"/>
        </w:rPr>
      </w:pPr>
      <w:r w:rsidRPr="00856C23">
        <w:rPr>
          <w:rFonts w:ascii="Times New Roman" w:eastAsia="Calibri" w:hAnsi="Times New Roman" w:cs="Times New Roman"/>
          <w:sz w:val="22"/>
          <w:szCs w:val="22"/>
          <w:lang w:val="sk-SK"/>
        </w:rPr>
        <w:t>c) Obstarávateľ môže požiadať o odstránenie nedostatkov v ponukách a môže požiadať o objasnenie otázok.</w:t>
      </w:r>
    </w:p>
    <w:p w14:paraId="2F1987F6" w14:textId="77777777" w:rsidR="00490E81" w:rsidRPr="00856C23" w:rsidRDefault="004C110A" w:rsidP="004C110A">
      <w:pPr>
        <w:autoSpaceDE w:val="0"/>
        <w:jc w:val="both"/>
        <w:rPr>
          <w:rFonts w:ascii="Times New Roman" w:hAnsi="Times New Roman" w:cs="Times New Roman"/>
          <w:sz w:val="22"/>
          <w:szCs w:val="22"/>
          <w:lang w:val="sk-SK"/>
        </w:rPr>
      </w:pPr>
      <w:r w:rsidRPr="00856C23">
        <w:rPr>
          <w:rFonts w:ascii="Times New Roman" w:eastAsia="Calibri" w:hAnsi="Times New Roman" w:cs="Times New Roman"/>
          <w:sz w:val="22"/>
          <w:szCs w:val="22"/>
          <w:lang w:val="sk-SK"/>
        </w:rPr>
        <w:t>d) Ponuka je neplatná, ak ju uchádzač predloží po uplynutí lehoty na predloženie ponúk.</w:t>
      </w:r>
    </w:p>
    <w:p w14:paraId="0FB14D51" w14:textId="21E85609" w:rsidR="00D07BC5" w:rsidRPr="00856C23" w:rsidRDefault="00D07BC5" w:rsidP="00D07BC5">
      <w:pPr>
        <w:autoSpaceDE w:val="0"/>
        <w:jc w:val="both"/>
        <w:rPr>
          <w:rFonts w:ascii="Times New Roman" w:eastAsia="Calibri" w:hAnsi="Times New Roman" w:cs="Times New Roman"/>
          <w:sz w:val="22"/>
          <w:szCs w:val="22"/>
          <w:lang w:val="sk-SK"/>
        </w:rPr>
      </w:pPr>
      <w:r w:rsidRPr="00856C23">
        <w:rPr>
          <w:rFonts w:ascii="Times New Roman" w:eastAsia="Calibri" w:hAnsi="Times New Roman" w:cs="Times New Roman"/>
          <w:sz w:val="22"/>
          <w:szCs w:val="22"/>
          <w:lang w:val="sk-SK"/>
        </w:rPr>
        <w:t xml:space="preserve">e) </w:t>
      </w:r>
      <w:r w:rsidR="00067A44" w:rsidRPr="00856C23">
        <w:rPr>
          <w:rFonts w:ascii="Times New Roman" w:eastAsia="Calibri" w:hAnsi="Times New Roman" w:cs="Times New Roman"/>
          <w:b/>
          <w:bCs/>
          <w:sz w:val="22"/>
          <w:szCs w:val="22"/>
          <w:lang w:val="sk-SK"/>
        </w:rPr>
        <w:t>O</w:t>
      </w:r>
      <w:r w:rsidRPr="00856C23">
        <w:rPr>
          <w:rFonts w:ascii="Times New Roman" w:hAnsi="Times New Roman" w:cs="Times New Roman"/>
          <w:b/>
          <w:bCs/>
          <w:sz w:val="22"/>
          <w:szCs w:val="22"/>
          <w:lang w:val="sk-SK"/>
        </w:rPr>
        <w:t>b</w:t>
      </w:r>
      <w:r w:rsidRPr="00856C23">
        <w:rPr>
          <w:rFonts w:ascii="Times New Roman" w:hAnsi="Times New Roman" w:cs="Times New Roman"/>
          <w:b/>
          <w:sz w:val="22"/>
          <w:szCs w:val="22"/>
          <w:lang w:val="sk-SK"/>
        </w:rPr>
        <w:t>sah cenovej ponuky:</w:t>
      </w:r>
    </w:p>
    <w:p w14:paraId="1FEFCFD4" w14:textId="77777777" w:rsidR="00D07BC5" w:rsidRPr="00856C23" w:rsidRDefault="00D07BC5" w:rsidP="00D07BC5">
      <w:pPr>
        <w:pStyle w:val="Zkladntext"/>
        <w:numPr>
          <w:ilvl w:val="0"/>
          <w:numId w:val="23"/>
        </w:numPr>
        <w:ind w:left="532" w:hanging="350"/>
        <w:rPr>
          <w:sz w:val="22"/>
          <w:szCs w:val="22"/>
        </w:rPr>
      </w:pPr>
      <w:r w:rsidRPr="00856C23">
        <w:rPr>
          <w:sz w:val="22"/>
          <w:szCs w:val="22"/>
        </w:rPr>
        <w:t>Názov spoločnosti/osoby</w:t>
      </w:r>
    </w:p>
    <w:p w14:paraId="4E04C2B8" w14:textId="77777777" w:rsidR="00D07BC5" w:rsidRPr="00856C23" w:rsidRDefault="00D07BC5" w:rsidP="00D07BC5">
      <w:pPr>
        <w:pStyle w:val="Zkladntext"/>
        <w:numPr>
          <w:ilvl w:val="0"/>
          <w:numId w:val="23"/>
        </w:numPr>
        <w:ind w:left="532" w:hanging="350"/>
        <w:rPr>
          <w:sz w:val="22"/>
          <w:szCs w:val="22"/>
        </w:rPr>
      </w:pPr>
      <w:r w:rsidRPr="00856C23">
        <w:rPr>
          <w:sz w:val="22"/>
          <w:szCs w:val="22"/>
        </w:rPr>
        <w:t>Adresa sídla</w:t>
      </w:r>
    </w:p>
    <w:p w14:paraId="27AEEA5B" w14:textId="77777777" w:rsidR="00D07BC5" w:rsidRPr="00856C23" w:rsidRDefault="00D07BC5" w:rsidP="00D07BC5">
      <w:pPr>
        <w:pStyle w:val="Zkladntext"/>
        <w:numPr>
          <w:ilvl w:val="0"/>
          <w:numId w:val="23"/>
        </w:numPr>
        <w:ind w:left="532" w:hanging="350"/>
        <w:rPr>
          <w:sz w:val="22"/>
          <w:szCs w:val="22"/>
        </w:rPr>
      </w:pPr>
      <w:r w:rsidRPr="00856C23">
        <w:rPr>
          <w:sz w:val="22"/>
          <w:szCs w:val="22"/>
        </w:rPr>
        <w:t>Meno konateľa (ak relevantné)</w:t>
      </w:r>
    </w:p>
    <w:p w14:paraId="7C6172E8" w14:textId="77777777" w:rsidR="00D07BC5" w:rsidRPr="00856C23" w:rsidRDefault="00D07BC5" w:rsidP="00D07BC5">
      <w:pPr>
        <w:pStyle w:val="Zkladntext"/>
        <w:numPr>
          <w:ilvl w:val="0"/>
          <w:numId w:val="23"/>
        </w:numPr>
        <w:ind w:left="532" w:hanging="350"/>
        <w:rPr>
          <w:sz w:val="22"/>
          <w:szCs w:val="22"/>
        </w:rPr>
      </w:pPr>
      <w:r w:rsidRPr="00856C23">
        <w:rPr>
          <w:sz w:val="22"/>
          <w:szCs w:val="22"/>
        </w:rPr>
        <w:t xml:space="preserve">Predmet plnenia </w:t>
      </w:r>
    </w:p>
    <w:p w14:paraId="418223EB" w14:textId="77777777" w:rsidR="00D07BC5" w:rsidRPr="00856C23" w:rsidRDefault="00D07BC5" w:rsidP="00D07BC5">
      <w:pPr>
        <w:pStyle w:val="Zkladntext"/>
        <w:numPr>
          <w:ilvl w:val="0"/>
          <w:numId w:val="23"/>
        </w:numPr>
        <w:ind w:left="532" w:hanging="350"/>
        <w:rPr>
          <w:sz w:val="22"/>
          <w:szCs w:val="22"/>
        </w:rPr>
      </w:pPr>
      <w:r w:rsidRPr="00856C23">
        <w:rPr>
          <w:sz w:val="22"/>
          <w:szCs w:val="22"/>
        </w:rPr>
        <w:t xml:space="preserve">Rozpočet - cenové ocenenie predmetu zákazky cena v EUR s DPH, resp. cena celkom (hodnota kritéria) </w:t>
      </w:r>
    </w:p>
    <w:p w14:paraId="38A8CF1B" w14:textId="77777777" w:rsidR="00D07BC5" w:rsidRPr="00856C23" w:rsidRDefault="00D07BC5" w:rsidP="00D07BC5">
      <w:pPr>
        <w:pStyle w:val="Zkladntext"/>
        <w:numPr>
          <w:ilvl w:val="0"/>
          <w:numId w:val="23"/>
        </w:numPr>
        <w:ind w:left="532" w:hanging="350"/>
        <w:rPr>
          <w:sz w:val="22"/>
          <w:szCs w:val="22"/>
        </w:rPr>
      </w:pPr>
      <w:r w:rsidRPr="00856C23">
        <w:rPr>
          <w:sz w:val="22"/>
          <w:szCs w:val="22"/>
        </w:rPr>
        <w:t>Poznámka o skutočnosti, či uchádzač je, resp. nie je platcom DPH</w:t>
      </w:r>
    </w:p>
    <w:p w14:paraId="3F1E0564" w14:textId="77777777" w:rsidR="00D07BC5" w:rsidRPr="00856C23" w:rsidRDefault="00D07BC5" w:rsidP="00D07BC5">
      <w:pPr>
        <w:pStyle w:val="Zkladntext"/>
        <w:numPr>
          <w:ilvl w:val="0"/>
          <w:numId w:val="23"/>
        </w:numPr>
        <w:ind w:left="532" w:hanging="350"/>
        <w:rPr>
          <w:sz w:val="22"/>
          <w:szCs w:val="22"/>
        </w:rPr>
      </w:pPr>
      <w:r w:rsidRPr="00856C23">
        <w:rPr>
          <w:sz w:val="22"/>
          <w:szCs w:val="22"/>
        </w:rPr>
        <w:t>Dátum</w:t>
      </w:r>
    </w:p>
    <w:p w14:paraId="7DC1AB36" w14:textId="77777777" w:rsidR="00D07BC5" w:rsidRPr="00856C23" w:rsidRDefault="00D07BC5" w:rsidP="00D07BC5">
      <w:pPr>
        <w:pStyle w:val="Zkladntext"/>
        <w:numPr>
          <w:ilvl w:val="0"/>
          <w:numId w:val="23"/>
        </w:numPr>
        <w:ind w:left="532" w:hanging="350"/>
        <w:rPr>
          <w:sz w:val="22"/>
          <w:szCs w:val="22"/>
        </w:rPr>
      </w:pPr>
      <w:r w:rsidRPr="00856C23">
        <w:rPr>
          <w:sz w:val="22"/>
          <w:szCs w:val="22"/>
        </w:rPr>
        <w:t>Miesto</w:t>
      </w:r>
    </w:p>
    <w:p w14:paraId="09D22750" w14:textId="77777777" w:rsidR="00D07BC5" w:rsidRPr="00856C23" w:rsidRDefault="00D07BC5" w:rsidP="00D07BC5">
      <w:pPr>
        <w:pStyle w:val="Zkladntext"/>
        <w:numPr>
          <w:ilvl w:val="0"/>
          <w:numId w:val="23"/>
        </w:numPr>
        <w:ind w:left="532" w:hanging="350"/>
        <w:rPr>
          <w:sz w:val="22"/>
          <w:szCs w:val="22"/>
        </w:rPr>
      </w:pPr>
      <w:r w:rsidRPr="00856C23">
        <w:rPr>
          <w:sz w:val="22"/>
          <w:szCs w:val="22"/>
        </w:rPr>
        <w:t>Podpis uchádzača (v súlade s konaním spoločnosti podľa obchodného registra)</w:t>
      </w:r>
    </w:p>
    <w:p w14:paraId="5E3AE2BB" w14:textId="77777777" w:rsidR="00D07BC5" w:rsidRPr="00856C23" w:rsidRDefault="00D07BC5" w:rsidP="00D07BC5">
      <w:pPr>
        <w:numPr>
          <w:ilvl w:val="1"/>
          <w:numId w:val="0"/>
        </w:numPr>
        <w:tabs>
          <w:tab w:val="left" w:pos="0"/>
          <w:tab w:val="left" w:pos="360"/>
          <w:tab w:val="left" w:pos="540"/>
        </w:tabs>
        <w:spacing w:after="0" w:line="240" w:lineRule="auto"/>
        <w:ind w:left="84" w:hanging="368"/>
        <w:jc w:val="both"/>
        <w:rPr>
          <w:rFonts w:ascii="Times New Roman" w:hAnsi="Times New Roman" w:cs="Times New Roman"/>
          <w:b/>
          <w:sz w:val="22"/>
          <w:szCs w:val="22"/>
          <w:lang w:val="sk-SK"/>
        </w:rPr>
      </w:pPr>
      <w:r w:rsidRPr="00856C23">
        <w:rPr>
          <w:rFonts w:ascii="Times New Roman" w:hAnsi="Times New Roman" w:cs="Times New Roman"/>
          <w:b/>
          <w:sz w:val="22"/>
          <w:szCs w:val="22"/>
          <w:lang w:val="sk-SK"/>
        </w:rPr>
        <w:t>Ďalšie informácie verejného obstarávateľa:</w:t>
      </w:r>
    </w:p>
    <w:p w14:paraId="14190264" w14:textId="77777777" w:rsidR="00D07BC5" w:rsidRPr="00856C23" w:rsidRDefault="00D07BC5" w:rsidP="00D07BC5">
      <w:pPr>
        <w:numPr>
          <w:ilvl w:val="0"/>
          <w:numId w:val="24"/>
        </w:numPr>
        <w:spacing w:before="0" w:after="0" w:line="240" w:lineRule="auto"/>
        <w:ind w:right="-110"/>
        <w:jc w:val="both"/>
        <w:rPr>
          <w:rFonts w:ascii="Times New Roman" w:hAnsi="Times New Roman" w:cs="Times New Roman"/>
          <w:bCs/>
          <w:sz w:val="22"/>
          <w:szCs w:val="22"/>
          <w:lang w:val="sk-SK"/>
        </w:rPr>
      </w:pPr>
      <w:r w:rsidRPr="00856C23">
        <w:rPr>
          <w:rFonts w:ascii="Times New Roman" w:hAnsi="Times New Roman" w:cs="Times New Roman"/>
          <w:bCs/>
          <w:sz w:val="22"/>
          <w:szCs w:val="22"/>
          <w:lang w:val="sk-SK"/>
        </w:rPr>
        <w:lastRenderedPageBreak/>
        <w:t>Verejný obstarávateľ si vyhradzuje právo neprijať ani jednu z predložených súťažných ponúk, ak budú v rozpore s finančnými možnosťami verejného obstarávateľa alebo predložené ponuky nebudú pre verejného obstarávateľa výhodné.</w:t>
      </w:r>
    </w:p>
    <w:p w14:paraId="1E7D83BB" w14:textId="77777777" w:rsidR="00D07BC5" w:rsidRPr="00856C23" w:rsidRDefault="00D07BC5" w:rsidP="00D07BC5">
      <w:pPr>
        <w:numPr>
          <w:ilvl w:val="0"/>
          <w:numId w:val="24"/>
        </w:numPr>
        <w:spacing w:before="0" w:after="0" w:line="240" w:lineRule="auto"/>
        <w:ind w:right="-110"/>
        <w:jc w:val="both"/>
        <w:rPr>
          <w:rFonts w:ascii="Times New Roman" w:hAnsi="Times New Roman" w:cs="Times New Roman"/>
          <w:bCs/>
          <w:sz w:val="22"/>
          <w:szCs w:val="22"/>
          <w:lang w:val="sk-SK"/>
        </w:rPr>
      </w:pPr>
      <w:r w:rsidRPr="00856C23">
        <w:rPr>
          <w:rFonts w:ascii="Times New Roman" w:hAnsi="Times New Roman" w:cs="Times New Roman"/>
          <w:bCs/>
          <w:sz w:val="22"/>
          <w:szCs w:val="22"/>
          <w:lang w:val="sk-SK"/>
        </w:rPr>
        <w:t>Verejný obstarávateľ si vyhradzuje právo nerokovať a neprijať ani jednu z predložených ponúk, ak sa podstatne zmenia podmienky, za ktorých sa zákazka verejného obstarávania vypísala.</w:t>
      </w:r>
    </w:p>
    <w:p w14:paraId="503368C3" w14:textId="77777777" w:rsidR="00D07BC5" w:rsidRPr="00856C23" w:rsidRDefault="00D07BC5" w:rsidP="00D07BC5">
      <w:pPr>
        <w:numPr>
          <w:ilvl w:val="0"/>
          <w:numId w:val="24"/>
        </w:numPr>
        <w:spacing w:before="0" w:after="0" w:line="240" w:lineRule="auto"/>
        <w:ind w:right="-110"/>
        <w:jc w:val="both"/>
        <w:rPr>
          <w:rFonts w:ascii="Times New Roman" w:hAnsi="Times New Roman" w:cs="Times New Roman"/>
          <w:bCs/>
          <w:sz w:val="22"/>
          <w:szCs w:val="22"/>
          <w:lang w:val="sk-SK"/>
        </w:rPr>
      </w:pPr>
      <w:r w:rsidRPr="00856C23">
        <w:rPr>
          <w:rFonts w:ascii="Times New Roman" w:hAnsi="Times New Roman" w:cs="Times New Roman"/>
          <w:bCs/>
          <w:sz w:val="22"/>
          <w:szCs w:val="22"/>
          <w:lang w:val="sk-SK"/>
        </w:rPr>
        <w:t xml:space="preserve">Dodávateľ je povinný strpieť výkon kontroly, auditu a overovania súvisiaceho s predmetom zákazky kedykoľvek počas platnosti a účinnosti zmluvy, a to oprávnenými osobami a poskytnúť im všetku potrebnú súčinnosť. </w:t>
      </w:r>
    </w:p>
    <w:p w14:paraId="5F46D3C9" w14:textId="77777777" w:rsidR="00D07BC5" w:rsidRPr="00856C23" w:rsidRDefault="00D07BC5" w:rsidP="00D07BC5">
      <w:pPr>
        <w:pStyle w:val="Odsekzoznamu"/>
        <w:numPr>
          <w:ilvl w:val="0"/>
          <w:numId w:val="24"/>
        </w:numPr>
        <w:tabs>
          <w:tab w:val="left" w:pos="0"/>
          <w:tab w:val="left" w:pos="360"/>
          <w:tab w:val="left" w:pos="540"/>
        </w:tabs>
        <w:spacing w:before="0" w:after="0" w:line="240" w:lineRule="auto"/>
        <w:jc w:val="both"/>
        <w:rPr>
          <w:rFonts w:ascii="Times New Roman" w:hAnsi="Times New Roman" w:cs="Times New Roman"/>
          <w:lang w:val="sk-SK"/>
        </w:rPr>
      </w:pPr>
      <w:r w:rsidRPr="00856C23">
        <w:rPr>
          <w:rFonts w:ascii="Times New Roman" w:hAnsi="Times New Roman" w:cs="Times New Roman"/>
          <w:bCs/>
          <w:lang w:val="sk-SK"/>
        </w:rPr>
        <w:t xml:space="preserve"> Ďalej verejný obstarávateľ upozorňuje, že uskutočnením tohto verejného obstarávania  nevyplýva pre neho záväzok uzavrieť zmluvu s úspešným alebo s niektorým z uchádzačov.</w:t>
      </w:r>
    </w:p>
    <w:p w14:paraId="3B37A2C8" w14:textId="107BA65D" w:rsidR="00D07BC5" w:rsidRPr="00856C23" w:rsidRDefault="00D07BC5" w:rsidP="00D07BC5">
      <w:pPr>
        <w:autoSpaceDE w:val="0"/>
        <w:jc w:val="both"/>
        <w:rPr>
          <w:rFonts w:ascii="Times New Roman" w:hAnsi="Times New Roman" w:cs="Times New Roman"/>
          <w:lang w:val="sk-SK"/>
        </w:rPr>
      </w:pPr>
    </w:p>
    <w:p w14:paraId="72A9EF89" w14:textId="46CF8B72" w:rsidR="005A768D" w:rsidRPr="00856C23" w:rsidRDefault="00DF44D2" w:rsidP="00D07BC5">
      <w:pPr>
        <w:autoSpaceDE w:val="0"/>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DÁTUM VÝZVY: 20</w:t>
      </w:r>
      <w:r w:rsidR="005A768D" w:rsidRPr="00856C23">
        <w:rPr>
          <w:rFonts w:ascii="Times New Roman" w:hAnsi="Times New Roman" w:cs="Times New Roman"/>
          <w:sz w:val="22"/>
          <w:szCs w:val="22"/>
          <w:lang w:val="sk-SK"/>
        </w:rPr>
        <w:t>.</w:t>
      </w:r>
      <w:r w:rsidRPr="00856C23">
        <w:rPr>
          <w:rFonts w:ascii="Times New Roman" w:hAnsi="Times New Roman" w:cs="Times New Roman"/>
          <w:sz w:val="22"/>
          <w:szCs w:val="22"/>
          <w:lang w:val="sk-SK"/>
        </w:rPr>
        <w:t>11</w:t>
      </w:r>
      <w:r w:rsidR="005A768D" w:rsidRPr="00856C23">
        <w:rPr>
          <w:rFonts w:ascii="Times New Roman" w:hAnsi="Times New Roman" w:cs="Times New Roman"/>
          <w:sz w:val="22"/>
          <w:szCs w:val="22"/>
          <w:lang w:val="sk-SK"/>
        </w:rPr>
        <w:t>.2020</w:t>
      </w:r>
    </w:p>
    <w:p w14:paraId="4F1F6D16" w14:textId="7F531359" w:rsidR="005A768D" w:rsidRPr="00856C23" w:rsidRDefault="005A768D" w:rsidP="00D07BC5">
      <w:pPr>
        <w:autoSpaceDE w:val="0"/>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 xml:space="preserve">PLÁNOVANÝ DÁTUM OZNAMOVANIA VÝSLEDKOV: </w:t>
      </w:r>
      <w:r w:rsidR="00F47E95" w:rsidRPr="00856C23">
        <w:rPr>
          <w:rFonts w:ascii="Times New Roman" w:hAnsi="Times New Roman" w:cs="Times New Roman"/>
          <w:sz w:val="22"/>
          <w:szCs w:val="22"/>
          <w:lang w:val="sk-SK"/>
        </w:rPr>
        <w:t>30</w:t>
      </w:r>
      <w:r w:rsidRPr="00856C23">
        <w:rPr>
          <w:rFonts w:ascii="Times New Roman" w:hAnsi="Times New Roman" w:cs="Times New Roman"/>
          <w:sz w:val="22"/>
          <w:szCs w:val="22"/>
          <w:lang w:val="sk-SK"/>
        </w:rPr>
        <w:t>.</w:t>
      </w:r>
      <w:r w:rsidR="00F47E95" w:rsidRPr="00856C23">
        <w:rPr>
          <w:rFonts w:ascii="Times New Roman" w:hAnsi="Times New Roman" w:cs="Times New Roman"/>
          <w:sz w:val="22"/>
          <w:szCs w:val="22"/>
          <w:lang w:val="sk-SK"/>
        </w:rPr>
        <w:t>11</w:t>
      </w:r>
      <w:r w:rsidRPr="00856C23">
        <w:rPr>
          <w:rFonts w:ascii="Times New Roman" w:hAnsi="Times New Roman" w:cs="Times New Roman"/>
          <w:sz w:val="22"/>
          <w:szCs w:val="22"/>
          <w:lang w:val="sk-SK"/>
        </w:rPr>
        <w:t>.2020.</w:t>
      </w:r>
    </w:p>
    <w:p w14:paraId="5281F83F" w14:textId="0AB15F67" w:rsidR="005A768D" w:rsidRPr="00856C23" w:rsidRDefault="005A768D" w:rsidP="00D07BC5">
      <w:pPr>
        <w:autoSpaceDE w:val="0"/>
        <w:jc w:val="both"/>
        <w:rPr>
          <w:rFonts w:ascii="Times New Roman" w:hAnsi="Times New Roman" w:cs="Times New Roman"/>
          <w:sz w:val="22"/>
          <w:szCs w:val="22"/>
          <w:lang w:val="sk-SK"/>
        </w:rPr>
      </w:pPr>
      <w:r w:rsidRPr="00856C23">
        <w:rPr>
          <w:rFonts w:ascii="Times New Roman" w:hAnsi="Times New Roman" w:cs="Times New Roman"/>
          <w:sz w:val="22"/>
          <w:szCs w:val="22"/>
          <w:lang w:val="sk-SK"/>
        </w:rPr>
        <w:t xml:space="preserve">PLÁNOVANÝ DÁTUM ZMLUVY: </w:t>
      </w:r>
      <w:r w:rsidR="00BD706E" w:rsidRPr="00856C23">
        <w:rPr>
          <w:rFonts w:ascii="Times New Roman" w:hAnsi="Times New Roman" w:cs="Times New Roman"/>
          <w:sz w:val="22"/>
          <w:szCs w:val="22"/>
          <w:lang w:val="sk-SK"/>
        </w:rPr>
        <w:t>05.12</w:t>
      </w:r>
      <w:r w:rsidRPr="00856C23">
        <w:rPr>
          <w:rFonts w:ascii="Times New Roman" w:hAnsi="Times New Roman" w:cs="Times New Roman"/>
          <w:sz w:val="22"/>
          <w:szCs w:val="22"/>
          <w:lang w:val="sk-SK"/>
        </w:rPr>
        <w:t>.2020.</w:t>
      </w:r>
    </w:p>
    <w:p w14:paraId="145CB508" w14:textId="04C9DB63" w:rsidR="00D07BC5" w:rsidRPr="00856C23" w:rsidRDefault="00D07BC5" w:rsidP="00D07BC5">
      <w:pPr>
        <w:spacing w:after="160" w:line="256" w:lineRule="auto"/>
        <w:jc w:val="both"/>
        <w:rPr>
          <w:rStyle w:val="Jemnzvraznenie"/>
          <w:rFonts w:ascii="Times New Roman" w:hAnsi="Times New Roman" w:cs="Times New Roman"/>
          <w:color w:val="auto"/>
          <w:sz w:val="22"/>
          <w:szCs w:val="22"/>
          <w:lang w:val="sk-SK"/>
        </w:rPr>
      </w:pPr>
    </w:p>
    <w:p w14:paraId="4EF208EE" w14:textId="77777777" w:rsidR="005A768D" w:rsidRPr="00856C23" w:rsidRDefault="005A768D" w:rsidP="00D07BC5">
      <w:pPr>
        <w:spacing w:after="160" w:line="256" w:lineRule="auto"/>
        <w:jc w:val="both"/>
        <w:rPr>
          <w:rStyle w:val="Jemnzvraznenie"/>
          <w:rFonts w:ascii="Times New Roman" w:hAnsi="Times New Roman" w:cs="Times New Roman"/>
          <w:color w:val="auto"/>
          <w:sz w:val="22"/>
          <w:szCs w:val="22"/>
          <w:lang w:val="sk-SK"/>
        </w:rPr>
      </w:pPr>
    </w:p>
    <w:p w14:paraId="6006350A" w14:textId="2C0740B3" w:rsidR="00D07BC5" w:rsidRPr="00856C23" w:rsidRDefault="00064324" w:rsidP="00D07BC5">
      <w:pPr>
        <w:spacing w:after="160" w:line="256" w:lineRule="auto"/>
        <w:jc w:val="both"/>
        <w:rPr>
          <w:rStyle w:val="Jemnzvraznenie"/>
          <w:rFonts w:ascii="Times New Roman" w:hAnsi="Times New Roman" w:cs="Times New Roman"/>
          <w:i w:val="0"/>
          <w:iCs w:val="0"/>
          <w:color w:val="auto"/>
          <w:sz w:val="22"/>
          <w:szCs w:val="22"/>
          <w:lang w:val="sk-SK"/>
        </w:rPr>
      </w:pPr>
      <w:r w:rsidRPr="00856C23">
        <w:rPr>
          <w:rStyle w:val="Jemnzvraznenie"/>
          <w:rFonts w:ascii="Times New Roman" w:hAnsi="Times New Roman" w:cs="Times New Roman"/>
          <w:i w:val="0"/>
          <w:iCs w:val="0"/>
          <w:color w:val="auto"/>
          <w:sz w:val="22"/>
          <w:szCs w:val="22"/>
          <w:lang w:val="sk-SK"/>
        </w:rPr>
        <w:t>Vinica</w:t>
      </w:r>
      <w:r w:rsidR="00D07BC5" w:rsidRPr="00856C23">
        <w:rPr>
          <w:rStyle w:val="Jemnzvraznenie"/>
          <w:rFonts w:ascii="Times New Roman" w:hAnsi="Times New Roman" w:cs="Times New Roman"/>
          <w:i w:val="0"/>
          <w:iCs w:val="0"/>
          <w:color w:val="auto"/>
          <w:sz w:val="22"/>
          <w:szCs w:val="22"/>
          <w:lang w:val="sk-SK"/>
        </w:rPr>
        <w:t xml:space="preserve">, </w:t>
      </w:r>
      <w:r w:rsidR="00FF1874" w:rsidRPr="00856C23">
        <w:rPr>
          <w:rStyle w:val="Jemnzvraznenie"/>
          <w:rFonts w:ascii="Times New Roman" w:hAnsi="Times New Roman" w:cs="Times New Roman"/>
          <w:i w:val="0"/>
          <w:iCs w:val="0"/>
          <w:color w:val="auto"/>
          <w:sz w:val="22"/>
          <w:szCs w:val="22"/>
          <w:lang w:val="sk-SK"/>
        </w:rPr>
        <w:t>20.11</w:t>
      </w:r>
      <w:r w:rsidR="00D07BC5" w:rsidRPr="00856C23">
        <w:rPr>
          <w:rStyle w:val="Jemnzvraznenie"/>
          <w:rFonts w:ascii="Times New Roman" w:hAnsi="Times New Roman" w:cs="Times New Roman"/>
          <w:i w:val="0"/>
          <w:iCs w:val="0"/>
          <w:color w:val="auto"/>
          <w:sz w:val="22"/>
          <w:szCs w:val="22"/>
          <w:lang w:val="sk-SK"/>
        </w:rPr>
        <w:t>.2020</w:t>
      </w:r>
    </w:p>
    <w:p w14:paraId="692D9E84" w14:textId="77777777" w:rsidR="00D07BC5" w:rsidRPr="00856C23" w:rsidRDefault="00D07BC5" w:rsidP="00D07BC5">
      <w:pPr>
        <w:spacing w:after="160" w:line="256" w:lineRule="auto"/>
        <w:jc w:val="both"/>
        <w:rPr>
          <w:rStyle w:val="Jemnzvraznenie"/>
          <w:rFonts w:ascii="Times New Roman" w:hAnsi="Times New Roman" w:cs="Times New Roman"/>
          <w:color w:val="auto"/>
          <w:sz w:val="22"/>
          <w:szCs w:val="22"/>
          <w:lang w:val="sk-SK"/>
        </w:rPr>
      </w:pPr>
    </w:p>
    <w:p w14:paraId="16271EA6" w14:textId="77777777" w:rsidR="00D07BC5" w:rsidRPr="00856C23" w:rsidRDefault="00D07BC5" w:rsidP="00D07BC5">
      <w:pPr>
        <w:spacing w:after="160" w:line="256" w:lineRule="auto"/>
        <w:jc w:val="both"/>
        <w:rPr>
          <w:rFonts w:ascii="Times New Roman" w:hAnsi="Times New Roman" w:cs="Times New Roman"/>
          <w:b/>
          <w:sz w:val="22"/>
          <w:szCs w:val="22"/>
          <w:lang w:val="sk-SK"/>
        </w:rPr>
      </w:pPr>
    </w:p>
    <w:p w14:paraId="75CF80F8" w14:textId="77777777" w:rsidR="00D07BC5" w:rsidRPr="00856C23" w:rsidRDefault="00D07BC5" w:rsidP="00D07BC5">
      <w:pPr>
        <w:tabs>
          <w:tab w:val="center" w:pos="6237"/>
        </w:tabs>
        <w:jc w:val="both"/>
        <w:rPr>
          <w:rFonts w:ascii="Times New Roman" w:hAnsi="Times New Roman" w:cs="Times New Roman"/>
          <w:b/>
          <w:sz w:val="22"/>
          <w:szCs w:val="22"/>
          <w:lang w:val="sk-SK"/>
        </w:rPr>
      </w:pPr>
      <w:r w:rsidRPr="00856C23">
        <w:rPr>
          <w:rFonts w:ascii="Times New Roman" w:hAnsi="Times New Roman" w:cs="Times New Roman"/>
          <w:b/>
          <w:sz w:val="22"/>
          <w:szCs w:val="22"/>
          <w:lang w:val="sk-SK"/>
        </w:rPr>
        <w:tab/>
        <w:t>……………………………………………..</w:t>
      </w:r>
    </w:p>
    <w:p w14:paraId="3493B2EA" w14:textId="699F52F3" w:rsidR="00D07BC5" w:rsidRPr="00856C23" w:rsidRDefault="00D07BC5" w:rsidP="00D07BC5">
      <w:pPr>
        <w:tabs>
          <w:tab w:val="center" w:pos="6237"/>
        </w:tabs>
        <w:jc w:val="both"/>
        <w:rPr>
          <w:rStyle w:val="Jemnzvraznenie"/>
          <w:rFonts w:ascii="Times New Roman" w:hAnsi="Times New Roman" w:cs="Times New Roman"/>
          <w:color w:val="auto"/>
          <w:sz w:val="22"/>
          <w:szCs w:val="22"/>
          <w:lang w:val="sk-SK"/>
        </w:rPr>
      </w:pPr>
      <w:r w:rsidRPr="00856C23">
        <w:rPr>
          <w:rFonts w:ascii="Times New Roman" w:hAnsi="Times New Roman" w:cs="Times New Roman"/>
          <w:b/>
          <w:sz w:val="22"/>
          <w:szCs w:val="22"/>
          <w:lang w:val="sk-SK"/>
        </w:rPr>
        <w:tab/>
      </w:r>
      <w:r w:rsidR="00A42EC7">
        <w:rPr>
          <w:rStyle w:val="Jemnzvraznenie"/>
          <w:rFonts w:ascii="Times New Roman" w:hAnsi="Times New Roman" w:cs="Times New Roman"/>
          <w:color w:val="auto"/>
          <w:sz w:val="22"/>
          <w:szCs w:val="22"/>
          <w:lang w:val="sk-SK"/>
        </w:rPr>
        <w:t>Ing. B</w:t>
      </w:r>
      <w:r w:rsidR="00A42EC7" w:rsidRPr="00856C23">
        <w:rPr>
          <w:rStyle w:val="Jemnzvraznenie"/>
          <w:rFonts w:ascii="Times New Roman" w:hAnsi="Times New Roman" w:cs="Times New Roman"/>
          <w:color w:val="auto"/>
          <w:sz w:val="22"/>
          <w:szCs w:val="22"/>
          <w:lang w:val="sk-SK"/>
        </w:rPr>
        <w:t>aksa Kristián</w:t>
      </w:r>
    </w:p>
    <w:p w14:paraId="21438890" w14:textId="549F9194" w:rsidR="00D07BC5" w:rsidRPr="00856C23" w:rsidRDefault="00D07BC5" w:rsidP="00D07BC5">
      <w:pPr>
        <w:tabs>
          <w:tab w:val="center" w:pos="6237"/>
        </w:tabs>
        <w:jc w:val="both"/>
        <w:rPr>
          <w:rStyle w:val="Jemnzvraznenie"/>
          <w:rFonts w:ascii="Times New Roman" w:hAnsi="Times New Roman" w:cs="Times New Roman"/>
          <w:color w:val="auto"/>
          <w:sz w:val="22"/>
          <w:szCs w:val="22"/>
          <w:lang w:val="sk-SK"/>
        </w:rPr>
      </w:pPr>
      <w:r w:rsidRPr="00856C23">
        <w:rPr>
          <w:rStyle w:val="Jemnzvraznenie"/>
          <w:rFonts w:ascii="Times New Roman" w:hAnsi="Times New Roman" w:cs="Times New Roman"/>
          <w:color w:val="auto"/>
          <w:sz w:val="22"/>
          <w:szCs w:val="22"/>
          <w:lang w:val="sk-SK"/>
        </w:rPr>
        <w:tab/>
      </w:r>
      <w:r w:rsidR="000A393E" w:rsidRPr="00856C23">
        <w:rPr>
          <w:rStyle w:val="Jemnzvraznenie"/>
          <w:rFonts w:ascii="Times New Roman" w:hAnsi="Times New Roman" w:cs="Times New Roman"/>
          <w:color w:val="auto"/>
          <w:sz w:val="22"/>
          <w:szCs w:val="22"/>
          <w:lang w:val="sk-SK"/>
        </w:rPr>
        <w:t>predseda združenia</w:t>
      </w:r>
      <w:r w:rsidRPr="00856C23">
        <w:rPr>
          <w:rStyle w:val="Jemnzvraznenie"/>
          <w:rFonts w:ascii="Times New Roman" w:hAnsi="Times New Roman" w:cs="Times New Roman"/>
          <w:color w:val="auto"/>
          <w:sz w:val="22"/>
          <w:szCs w:val="22"/>
          <w:lang w:val="sk-SK"/>
        </w:rPr>
        <w:br/>
      </w:r>
      <w:r w:rsidRPr="00856C23">
        <w:rPr>
          <w:rStyle w:val="Jemnzvraznenie"/>
          <w:rFonts w:ascii="Times New Roman" w:hAnsi="Times New Roman" w:cs="Times New Roman"/>
          <w:color w:val="auto"/>
          <w:sz w:val="22"/>
          <w:szCs w:val="22"/>
          <w:lang w:val="sk-SK"/>
        </w:rPr>
        <w:tab/>
      </w:r>
      <w:r w:rsidR="00394BC3" w:rsidRPr="00856C23">
        <w:rPr>
          <w:rStyle w:val="Jemnzvraznenie"/>
          <w:rFonts w:ascii="Times New Roman" w:hAnsi="Times New Roman" w:cs="Times New Roman"/>
          <w:color w:val="auto"/>
          <w:sz w:val="22"/>
          <w:lang w:val="sk-SK"/>
        </w:rPr>
        <w:t>Poľovnícke združenie GAZDOVSKÁ HORA, Vinica</w:t>
      </w:r>
    </w:p>
    <w:p w14:paraId="0E82F1EC" w14:textId="5087B164" w:rsidR="00D07BC5" w:rsidRPr="00856C23" w:rsidRDefault="00D07BC5" w:rsidP="00D07BC5">
      <w:pPr>
        <w:tabs>
          <w:tab w:val="center" w:pos="6237"/>
        </w:tabs>
        <w:jc w:val="both"/>
        <w:rPr>
          <w:rStyle w:val="Jemnzvraznenie"/>
          <w:rFonts w:asciiTheme="majorHAnsi" w:hAnsiTheme="majorHAnsi" w:cstheme="majorHAnsi"/>
          <w:color w:val="FF0000"/>
          <w:lang w:val="sk-SK"/>
        </w:rPr>
      </w:pPr>
    </w:p>
    <w:p w14:paraId="2F198866" w14:textId="77777777" w:rsidR="003E400A" w:rsidRPr="00856C23" w:rsidRDefault="003E400A" w:rsidP="00544DF0">
      <w:pPr>
        <w:jc w:val="both"/>
        <w:rPr>
          <w:rFonts w:asciiTheme="majorHAnsi" w:hAnsiTheme="majorHAnsi" w:cstheme="majorHAnsi"/>
          <w:lang w:val="sk-SK"/>
        </w:rPr>
      </w:pPr>
    </w:p>
    <w:sectPr w:rsidR="003E400A" w:rsidRPr="00856C23" w:rsidSect="009D3C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383C5" w14:textId="77777777" w:rsidR="00BD5637" w:rsidRDefault="00BD5637" w:rsidP="003E400A">
      <w:pPr>
        <w:spacing w:before="0" w:after="0" w:line="240" w:lineRule="auto"/>
      </w:pPr>
      <w:r>
        <w:separator/>
      </w:r>
    </w:p>
  </w:endnote>
  <w:endnote w:type="continuationSeparator" w:id="0">
    <w:p w14:paraId="1D3BD3E2" w14:textId="77777777" w:rsidR="00BD5637" w:rsidRDefault="00BD5637" w:rsidP="003E40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mp;#39">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197740"/>
      <w:docPartObj>
        <w:docPartGallery w:val="Page Numbers (Bottom of Page)"/>
        <w:docPartUnique/>
      </w:docPartObj>
    </w:sdtPr>
    <w:sdtEndPr/>
    <w:sdtContent>
      <w:p w14:paraId="2F19886B" w14:textId="77777777" w:rsidR="00A112E0" w:rsidRDefault="003F01C5">
        <w:pPr>
          <w:pStyle w:val="Pta"/>
        </w:pPr>
        <w:r>
          <w:rPr>
            <w:noProof/>
          </w:rPr>
          <mc:AlternateContent>
            <mc:Choice Requires="wps">
              <w:drawing>
                <wp:anchor distT="0" distB="0" distL="114300" distR="114300" simplePos="0" relativeHeight="251660288" behindDoc="0" locked="0" layoutInCell="1" allowOverlap="1" wp14:anchorId="2F19886C" wp14:editId="2F19886D">
                  <wp:simplePos x="0" y="0"/>
                  <wp:positionH relativeFrom="rightMargin">
                    <wp:align>center</wp:align>
                  </wp:positionH>
                  <wp:positionV relativeFrom="bottomMargin">
                    <wp:align>center</wp:align>
                  </wp:positionV>
                  <wp:extent cx="561975" cy="561975"/>
                  <wp:effectExtent l="0" t="0" r="9525" b="9525"/>
                  <wp:wrapNone/>
                  <wp:docPr id="2" name="Ellipsz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wps:spPr>
                        <wps:txbx>
                          <w:txbxContent>
                            <w:p w14:paraId="2F19886E" w14:textId="45DC360C" w:rsidR="00A112E0" w:rsidRDefault="00C520B4">
                              <w:pPr>
                                <w:pStyle w:val="Pta"/>
                                <w:rPr>
                                  <w:color w:val="E84C22" w:themeColor="accent1"/>
                                </w:rPr>
                              </w:pPr>
                              <w:r>
                                <w:fldChar w:fldCharType="begin"/>
                              </w:r>
                              <w:r w:rsidR="00A112E0">
                                <w:instrText>PAGE  \* MERGEFORMAT</w:instrText>
                              </w:r>
                              <w:r>
                                <w:fldChar w:fldCharType="separate"/>
                              </w:r>
                              <w:r w:rsidR="00403108" w:rsidRPr="00403108">
                                <w:rPr>
                                  <w:noProof/>
                                  <w:color w:val="E84C22" w:themeColor="accent1"/>
                                </w:rPr>
                                <w:t>3</w:t>
                              </w:r>
                              <w:r>
                                <w:rPr>
                                  <w:color w:val="E84C22"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2F19886C" id="Ellipszis 2"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" filled="f" strokecolor="#adc1d9" strokeweight="1pt">
                  <v:textbox inset=",0,,0">
                    <w:txbxContent>
                      <w:p w14:paraId="2F19886E" w14:textId="45DC360C" w:rsidR="00A112E0" w:rsidRDefault="00C520B4">
                        <w:pPr>
                          <w:pStyle w:val="llb"/>
                          <w:rPr>
                            <w:color w:val="E84C22" w:themeColor="accent1"/>
                          </w:rPr>
                        </w:pPr>
                        <w:r>
                          <w:fldChar w:fldCharType="begin"/>
                        </w:r>
                        <w:r w:rsidR="00A112E0">
                          <w:instrText>PAGE  \* MERGEFORMAT</w:instrText>
                        </w:r>
                        <w:r>
                          <w:fldChar w:fldCharType="separate"/>
                        </w:r>
                        <w:r w:rsidR="00403108" w:rsidRPr="00403108">
                          <w:rPr>
                            <w:noProof/>
                            <w:color w:val="E84C22" w:themeColor="accent1"/>
                          </w:rPr>
                          <w:t>3</w:t>
                        </w:r>
                        <w:r>
                          <w:rPr>
                            <w:color w:val="E84C22"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63CAB" w14:textId="77777777" w:rsidR="00BD5637" w:rsidRDefault="00BD5637" w:rsidP="003E400A">
      <w:pPr>
        <w:spacing w:before="0" w:after="0" w:line="240" w:lineRule="auto"/>
      </w:pPr>
      <w:r>
        <w:separator/>
      </w:r>
    </w:p>
  </w:footnote>
  <w:footnote w:type="continuationSeparator" w:id="0">
    <w:p w14:paraId="02886F3B" w14:textId="77777777" w:rsidR="00BD5637" w:rsidRDefault="00BD5637" w:rsidP="003E400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573F1"/>
    <w:multiLevelType w:val="hybridMultilevel"/>
    <w:tmpl w:val="CE4E3836"/>
    <w:lvl w:ilvl="0" w:tplc="CEE6DA00">
      <w:start w:val="1"/>
      <w:numFmt w:val="lowerLetter"/>
      <w:lvlText w:val="%1)"/>
      <w:lvlJc w:val="left"/>
      <w:pPr>
        <w:ind w:left="555" w:hanging="360"/>
      </w:pPr>
      <w:rPr>
        <w:rFonts w:hint="default"/>
      </w:rPr>
    </w:lvl>
    <w:lvl w:ilvl="1" w:tplc="040E0019" w:tentative="1">
      <w:start w:val="1"/>
      <w:numFmt w:val="lowerLetter"/>
      <w:lvlText w:val="%2."/>
      <w:lvlJc w:val="left"/>
      <w:pPr>
        <w:ind w:left="1275" w:hanging="360"/>
      </w:pPr>
    </w:lvl>
    <w:lvl w:ilvl="2" w:tplc="040E001B" w:tentative="1">
      <w:start w:val="1"/>
      <w:numFmt w:val="lowerRoman"/>
      <w:lvlText w:val="%3."/>
      <w:lvlJc w:val="right"/>
      <w:pPr>
        <w:ind w:left="1995" w:hanging="180"/>
      </w:pPr>
    </w:lvl>
    <w:lvl w:ilvl="3" w:tplc="040E000F" w:tentative="1">
      <w:start w:val="1"/>
      <w:numFmt w:val="decimal"/>
      <w:lvlText w:val="%4."/>
      <w:lvlJc w:val="left"/>
      <w:pPr>
        <w:ind w:left="2715" w:hanging="360"/>
      </w:pPr>
    </w:lvl>
    <w:lvl w:ilvl="4" w:tplc="040E0019" w:tentative="1">
      <w:start w:val="1"/>
      <w:numFmt w:val="lowerLetter"/>
      <w:lvlText w:val="%5."/>
      <w:lvlJc w:val="left"/>
      <w:pPr>
        <w:ind w:left="3435" w:hanging="360"/>
      </w:pPr>
    </w:lvl>
    <w:lvl w:ilvl="5" w:tplc="040E001B" w:tentative="1">
      <w:start w:val="1"/>
      <w:numFmt w:val="lowerRoman"/>
      <w:lvlText w:val="%6."/>
      <w:lvlJc w:val="right"/>
      <w:pPr>
        <w:ind w:left="4155" w:hanging="180"/>
      </w:pPr>
    </w:lvl>
    <w:lvl w:ilvl="6" w:tplc="040E000F" w:tentative="1">
      <w:start w:val="1"/>
      <w:numFmt w:val="decimal"/>
      <w:lvlText w:val="%7."/>
      <w:lvlJc w:val="left"/>
      <w:pPr>
        <w:ind w:left="4875" w:hanging="360"/>
      </w:pPr>
    </w:lvl>
    <w:lvl w:ilvl="7" w:tplc="040E0019" w:tentative="1">
      <w:start w:val="1"/>
      <w:numFmt w:val="lowerLetter"/>
      <w:lvlText w:val="%8."/>
      <w:lvlJc w:val="left"/>
      <w:pPr>
        <w:ind w:left="5595" w:hanging="360"/>
      </w:pPr>
    </w:lvl>
    <w:lvl w:ilvl="8" w:tplc="040E001B" w:tentative="1">
      <w:start w:val="1"/>
      <w:numFmt w:val="lowerRoman"/>
      <w:lvlText w:val="%9."/>
      <w:lvlJc w:val="right"/>
      <w:pPr>
        <w:ind w:left="6315" w:hanging="180"/>
      </w:pPr>
    </w:lvl>
  </w:abstractNum>
  <w:abstractNum w:abstractNumId="1" w15:restartNumberingAfterBreak="0">
    <w:nsid w:val="08BF3A4E"/>
    <w:multiLevelType w:val="hybridMultilevel"/>
    <w:tmpl w:val="1FD6C4F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A98281C"/>
    <w:multiLevelType w:val="hybridMultilevel"/>
    <w:tmpl w:val="F0C8C0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0B1C6C7D"/>
    <w:multiLevelType w:val="hybridMultilevel"/>
    <w:tmpl w:val="8D16151A"/>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0B980319"/>
    <w:multiLevelType w:val="hybridMultilevel"/>
    <w:tmpl w:val="83107A8A"/>
    <w:lvl w:ilvl="0" w:tplc="08D2B9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D133FFA"/>
    <w:multiLevelType w:val="hybridMultilevel"/>
    <w:tmpl w:val="984C1F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384639A"/>
    <w:multiLevelType w:val="hybridMultilevel"/>
    <w:tmpl w:val="B90C94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167E2008"/>
    <w:multiLevelType w:val="hybridMultilevel"/>
    <w:tmpl w:val="6C847846"/>
    <w:lvl w:ilvl="0" w:tplc="A3DCA254">
      <w:start w:val="1"/>
      <w:numFmt w:val="lowerLetter"/>
      <w:lvlText w:val="%1)"/>
      <w:lvlJc w:val="left"/>
      <w:pPr>
        <w:ind w:left="1495"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412DD5"/>
    <w:multiLevelType w:val="hybridMultilevel"/>
    <w:tmpl w:val="74E4B380"/>
    <w:lvl w:ilvl="0" w:tplc="76228604">
      <w:numFmt w:val="bullet"/>
      <w:lvlText w:val=""/>
      <w:lvlJc w:val="left"/>
      <w:pPr>
        <w:ind w:left="720" w:hanging="360"/>
      </w:pPr>
      <w:rPr>
        <w:rFonts w:ascii="Symbol" w:eastAsiaTheme="minorHAnsi" w:hAnsi="Symbol"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20DA03E8"/>
    <w:multiLevelType w:val="hybridMultilevel"/>
    <w:tmpl w:val="0DFE1C94"/>
    <w:lvl w:ilvl="0" w:tplc="4B241DEE">
      <w:start w:val="35"/>
      <w:numFmt w:val="bullet"/>
      <w:lvlText w:val="-"/>
      <w:lvlJc w:val="left"/>
      <w:pPr>
        <w:ind w:left="804" w:hanging="360"/>
      </w:pPr>
      <w:rPr>
        <w:rFonts w:ascii="Cambria" w:eastAsia="MS Mincho" w:hAnsi="Cambria" w:cs="Times New Roman"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10" w15:restartNumberingAfterBreak="0">
    <w:nsid w:val="2387373A"/>
    <w:multiLevelType w:val="multilevel"/>
    <w:tmpl w:val="F134182A"/>
    <w:lvl w:ilvl="0">
      <w:start w:val="1"/>
      <w:numFmt w:val="decimal"/>
      <w:lvlText w:val="%1."/>
      <w:lvlJc w:val="left"/>
      <w:pPr>
        <w:ind w:left="720" w:hanging="360"/>
      </w:pPr>
      <w:rPr>
        <w:b/>
      </w:rPr>
    </w:lvl>
    <w:lvl w:ilvl="1">
      <w:start w:val="1"/>
      <w:numFmt w:val="bullet"/>
      <w:lvlText w:val=""/>
      <w:lvlJc w:val="left"/>
      <w:pPr>
        <w:ind w:left="720" w:hanging="360"/>
      </w:pPr>
      <w:rPr>
        <w:rFonts w:ascii="Symbol" w:hAnsi="Symbol" w:hint="default"/>
        <w:sz w:val="20"/>
      </w:rPr>
    </w:lvl>
    <w:lvl w:ilvl="2">
      <w:start w:val="1"/>
      <w:numFmt w:val="decimal"/>
      <w:isLgl/>
      <w:lvlText w:val="%1.%2.%3"/>
      <w:lvlJc w:val="left"/>
      <w:pPr>
        <w:ind w:left="1080" w:hanging="720"/>
      </w:pPr>
      <w:rPr>
        <w:rFonts w:ascii="Times New Roman" w:hAnsi="Times New Roman" w:hint="default"/>
        <w:sz w:val="20"/>
      </w:rPr>
    </w:lvl>
    <w:lvl w:ilvl="3">
      <w:start w:val="1"/>
      <w:numFmt w:val="decimal"/>
      <w:isLgl/>
      <w:lvlText w:val="%1.%2.%3.%4"/>
      <w:lvlJc w:val="left"/>
      <w:pPr>
        <w:ind w:left="1080" w:hanging="720"/>
      </w:pPr>
      <w:rPr>
        <w:rFonts w:ascii="Times New Roman" w:hAnsi="Times New Roman" w:hint="default"/>
        <w:sz w:val="20"/>
      </w:rPr>
    </w:lvl>
    <w:lvl w:ilvl="4">
      <w:start w:val="1"/>
      <w:numFmt w:val="decimal"/>
      <w:isLgl/>
      <w:lvlText w:val="%1.%2.%3.%4.%5"/>
      <w:lvlJc w:val="left"/>
      <w:pPr>
        <w:ind w:left="1440" w:hanging="1080"/>
      </w:pPr>
      <w:rPr>
        <w:rFonts w:ascii="Times New Roman" w:hAnsi="Times New Roman" w:hint="default"/>
        <w:sz w:val="20"/>
      </w:rPr>
    </w:lvl>
    <w:lvl w:ilvl="5">
      <w:start w:val="1"/>
      <w:numFmt w:val="decimal"/>
      <w:isLgl/>
      <w:lvlText w:val="%1.%2.%3.%4.%5.%6"/>
      <w:lvlJc w:val="left"/>
      <w:pPr>
        <w:ind w:left="1440" w:hanging="1080"/>
      </w:pPr>
      <w:rPr>
        <w:rFonts w:ascii="Times New Roman" w:hAnsi="Times New Roman" w:hint="default"/>
        <w:sz w:val="20"/>
      </w:rPr>
    </w:lvl>
    <w:lvl w:ilvl="6">
      <w:start w:val="1"/>
      <w:numFmt w:val="decimal"/>
      <w:isLgl/>
      <w:lvlText w:val="%1.%2.%3.%4.%5.%6.%7"/>
      <w:lvlJc w:val="left"/>
      <w:pPr>
        <w:ind w:left="1800" w:hanging="1440"/>
      </w:pPr>
      <w:rPr>
        <w:rFonts w:ascii="Times New Roman" w:hAnsi="Times New Roman" w:hint="default"/>
        <w:sz w:val="20"/>
      </w:rPr>
    </w:lvl>
    <w:lvl w:ilvl="7">
      <w:start w:val="1"/>
      <w:numFmt w:val="decimal"/>
      <w:isLgl/>
      <w:lvlText w:val="%1.%2.%3.%4.%5.%6.%7.%8"/>
      <w:lvlJc w:val="left"/>
      <w:pPr>
        <w:ind w:left="1800" w:hanging="1440"/>
      </w:pPr>
      <w:rPr>
        <w:rFonts w:ascii="Times New Roman" w:hAnsi="Times New Roman" w:hint="default"/>
        <w:sz w:val="20"/>
      </w:rPr>
    </w:lvl>
    <w:lvl w:ilvl="8">
      <w:start w:val="1"/>
      <w:numFmt w:val="decimal"/>
      <w:isLgl/>
      <w:lvlText w:val="%1.%2.%3.%4.%5.%6.%7.%8.%9"/>
      <w:lvlJc w:val="left"/>
      <w:pPr>
        <w:ind w:left="1800" w:hanging="1440"/>
      </w:pPr>
      <w:rPr>
        <w:rFonts w:ascii="Times New Roman" w:hAnsi="Times New Roman" w:hint="default"/>
        <w:sz w:val="20"/>
      </w:rPr>
    </w:lvl>
  </w:abstractNum>
  <w:abstractNum w:abstractNumId="11" w15:restartNumberingAfterBreak="0">
    <w:nsid w:val="255D15A4"/>
    <w:multiLevelType w:val="hybridMultilevel"/>
    <w:tmpl w:val="EC506852"/>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2" w15:restartNumberingAfterBreak="0">
    <w:nsid w:val="27E70D2B"/>
    <w:multiLevelType w:val="hybridMultilevel"/>
    <w:tmpl w:val="A3487158"/>
    <w:lvl w:ilvl="0" w:tplc="20D855A8">
      <w:start w:val="1"/>
      <w:numFmt w:val="upperRoman"/>
      <w:lvlText w:val="%1."/>
      <w:lvlJc w:val="left"/>
      <w:pPr>
        <w:ind w:left="1275" w:hanging="720"/>
      </w:pPr>
      <w:rPr>
        <w:rFonts w:hint="default"/>
      </w:rPr>
    </w:lvl>
    <w:lvl w:ilvl="1" w:tplc="040E0019" w:tentative="1">
      <w:start w:val="1"/>
      <w:numFmt w:val="lowerLetter"/>
      <w:lvlText w:val="%2."/>
      <w:lvlJc w:val="left"/>
      <w:pPr>
        <w:ind w:left="1635" w:hanging="360"/>
      </w:pPr>
    </w:lvl>
    <w:lvl w:ilvl="2" w:tplc="040E001B" w:tentative="1">
      <w:start w:val="1"/>
      <w:numFmt w:val="lowerRoman"/>
      <w:lvlText w:val="%3."/>
      <w:lvlJc w:val="right"/>
      <w:pPr>
        <w:ind w:left="2355" w:hanging="180"/>
      </w:pPr>
    </w:lvl>
    <w:lvl w:ilvl="3" w:tplc="040E000F" w:tentative="1">
      <w:start w:val="1"/>
      <w:numFmt w:val="decimal"/>
      <w:lvlText w:val="%4."/>
      <w:lvlJc w:val="left"/>
      <w:pPr>
        <w:ind w:left="3075" w:hanging="360"/>
      </w:pPr>
    </w:lvl>
    <w:lvl w:ilvl="4" w:tplc="040E0019" w:tentative="1">
      <w:start w:val="1"/>
      <w:numFmt w:val="lowerLetter"/>
      <w:lvlText w:val="%5."/>
      <w:lvlJc w:val="left"/>
      <w:pPr>
        <w:ind w:left="3795" w:hanging="360"/>
      </w:pPr>
    </w:lvl>
    <w:lvl w:ilvl="5" w:tplc="040E001B" w:tentative="1">
      <w:start w:val="1"/>
      <w:numFmt w:val="lowerRoman"/>
      <w:lvlText w:val="%6."/>
      <w:lvlJc w:val="right"/>
      <w:pPr>
        <w:ind w:left="4515" w:hanging="180"/>
      </w:pPr>
    </w:lvl>
    <w:lvl w:ilvl="6" w:tplc="040E000F" w:tentative="1">
      <w:start w:val="1"/>
      <w:numFmt w:val="decimal"/>
      <w:lvlText w:val="%7."/>
      <w:lvlJc w:val="left"/>
      <w:pPr>
        <w:ind w:left="5235" w:hanging="360"/>
      </w:pPr>
    </w:lvl>
    <w:lvl w:ilvl="7" w:tplc="040E0019" w:tentative="1">
      <w:start w:val="1"/>
      <w:numFmt w:val="lowerLetter"/>
      <w:lvlText w:val="%8."/>
      <w:lvlJc w:val="left"/>
      <w:pPr>
        <w:ind w:left="5955" w:hanging="360"/>
      </w:pPr>
    </w:lvl>
    <w:lvl w:ilvl="8" w:tplc="040E001B" w:tentative="1">
      <w:start w:val="1"/>
      <w:numFmt w:val="lowerRoman"/>
      <w:lvlText w:val="%9."/>
      <w:lvlJc w:val="right"/>
      <w:pPr>
        <w:ind w:left="6675" w:hanging="180"/>
      </w:pPr>
    </w:lvl>
  </w:abstractNum>
  <w:abstractNum w:abstractNumId="13" w15:restartNumberingAfterBreak="0">
    <w:nsid w:val="2C2246EB"/>
    <w:multiLevelType w:val="hybridMultilevel"/>
    <w:tmpl w:val="E488DED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2F521C3A"/>
    <w:multiLevelType w:val="hybridMultilevel"/>
    <w:tmpl w:val="D276A8D0"/>
    <w:lvl w:ilvl="0" w:tplc="0409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C51B5"/>
    <w:multiLevelType w:val="hybridMultilevel"/>
    <w:tmpl w:val="EA3C91BA"/>
    <w:lvl w:ilvl="0" w:tplc="0D28037C">
      <w:start w:val="1"/>
      <w:numFmt w:val="upperRoman"/>
      <w:lvlText w:val="%1."/>
      <w:lvlJc w:val="left"/>
      <w:pPr>
        <w:ind w:left="915" w:hanging="720"/>
      </w:pPr>
      <w:rPr>
        <w:rFonts w:hint="default"/>
      </w:rPr>
    </w:lvl>
    <w:lvl w:ilvl="1" w:tplc="040E0019" w:tentative="1">
      <w:start w:val="1"/>
      <w:numFmt w:val="lowerLetter"/>
      <w:lvlText w:val="%2."/>
      <w:lvlJc w:val="left"/>
      <w:pPr>
        <w:ind w:left="1275" w:hanging="360"/>
      </w:pPr>
    </w:lvl>
    <w:lvl w:ilvl="2" w:tplc="040E001B" w:tentative="1">
      <w:start w:val="1"/>
      <w:numFmt w:val="lowerRoman"/>
      <w:lvlText w:val="%3."/>
      <w:lvlJc w:val="right"/>
      <w:pPr>
        <w:ind w:left="1995" w:hanging="180"/>
      </w:pPr>
    </w:lvl>
    <w:lvl w:ilvl="3" w:tplc="040E000F" w:tentative="1">
      <w:start w:val="1"/>
      <w:numFmt w:val="decimal"/>
      <w:lvlText w:val="%4."/>
      <w:lvlJc w:val="left"/>
      <w:pPr>
        <w:ind w:left="2715" w:hanging="360"/>
      </w:pPr>
    </w:lvl>
    <w:lvl w:ilvl="4" w:tplc="040E0019" w:tentative="1">
      <w:start w:val="1"/>
      <w:numFmt w:val="lowerLetter"/>
      <w:lvlText w:val="%5."/>
      <w:lvlJc w:val="left"/>
      <w:pPr>
        <w:ind w:left="3435" w:hanging="360"/>
      </w:pPr>
    </w:lvl>
    <w:lvl w:ilvl="5" w:tplc="040E001B" w:tentative="1">
      <w:start w:val="1"/>
      <w:numFmt w:val="lowerRoman"/>
      <w:lvlText w:val="%6."/>
      <w:lvlJc w:val="right"/>
      <w:pPr>
        <w:ind w:left="4155" w:hanging="180"/>
      </w:pPr>
    </w:lvl>
    <w:lvl w:ilvl="6" w:tplc="040E000F" w:tentative="1">
      <w:start w:val="1"/>
      <w:numFmt w:val="decimal"/>
      <w:lvlText w:val="%7."/>
      <w:lvlJc w:val="left"/>
      <w:pPr>
        <w:ind w:left="4875" w:hanging="360"/>
      </w:pPr>
    </w:lvl>
    <w:lvl w:ilvl="7" w:tplc="040E0019" w:tentative="1">
      <w:start w:val="1"/>
      <w:numFmt w:val="lowerLetter"/>
      <w:lvlText w:val="%8."/>
      <w:lvlJc w:val="left"/>
      <w:pPr>
        <w:ind w:left="5595" w:hanging="360"/>
      </w:pPr>
    </w:lvl>
    <w:lvl w:ilvl="8" w:tplc="040E001B" w:tentative="1">
      <w:start w:val="1"/>
      <w:numFmt w:val="lowerRoman"/>
      <w:lvlText w:val="%9."/>
      <w:lvlJc w:val="right"/>
      <w:pPr>
        <w:ind w:left="6315" w:hanging="180"/>
      </w:pPr>
    </w:lvl>
  </w:abstractNum>
  <w:abstractNum w:abstractNumId="16" w15:restartNumberingAfterBreak="0">
    <w:nsid w:val="3D1B6D68"/>
    <w:multiLevelType w:val="hybridMultilevel"/>
    <w:tmpl w:val="61F8C906"/>
    <w:lvl w:ilvl="0" w:tplc="041B000F">
      <w:start w:val="13"/>
      <w:numFmt w:val="decimal"/>
      <w:lvlText w:val="%1."/>
      <w:lvlJc w:val="left"/>
      <w:pPr>
        <w:ind w:left="720" w:hanging="360"/>
      </w:pPr>
      <w:rPr>
        <w:rFonts w:hint="default"/>
      </w:rPr>
    </w:lvl>
    <w:lvl w:ilvl="1" w:tplc="041B0001">
      <w:start w:val="1"/>
      <w:numFmt w:val="bullet"/>
      <w:lvlText w:val=""/>
      <w:lvlJc w:val="left"/>
      <w:pPr>
        <w:tabs>
          <w:tab w:val="num" w:pos="1440"/>
        </w:tabs>
        <w:ind w:left="1440" w:hanging="360"/>
      </w:pPr>
      <w:rPr>
        <w:rFonts w:ascii="Symbol" w:hAnsi="Symbol" w:hint="default"/>
      </w:rPr>
    </w:lvl>
    <w:lvl w:ilvl="2" w:tplc="5F2EF502">
      <w:start w:val="1"/>
      <w:numFmt w:val="upperLetter"/>
      <w:lvlText w:val="%3)"/>
      <w:lvlJc w:val="left"/>
      <w:pPr>
        <w:ind w:left="192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EE3CA2"/>
    <w:multiLevelType w:val="hybridMultilevel"/>
    <w:tmpl w:val="239EDD08"/>
    <w:lvl w:ilvl="0" w:tplc="E3A865F0">
      <w:start w:val="1"/>
      <w:numFmt w:val="lowerLetter"/>
      <w:lvlText w:val="%1)"/>
      <w:lvlJc w:val="left"/>
      <w:pPr>
        <w:ind w:left="774" w:hanging="360"/>
      </w:pPr>
      <w:rPr>
        <w:rFonts w:hint="default"/>
      </w:rPr>
    </w:lvl>
    <w:lvl w:ilvl="1" w:tplc="040E0019" w:tentative="1">
      <w:start w:val="1"/>
      <w:numFmt w:val="lowerLetter"/>
      <w:lvlText w:val="%2."/>
      <w:lvlJc w:val="left"/>
      <w:pPr>
        <w:ind w:left="1494" w:hanging="360"/>
      </w:pPr>
    </w:lvl>
    <w:lvl w:ilvl="2" w:tplc="040E001B" w:tentative="1">
      <w:start w:val="1"/>
      <w:numFmt w:val="lowerRoman"/>
      <w:lvlText w:val="%3."/>
      <w:lvlJc w:val="right"/>
      <w:pPr>
        <w:ind w:left="2214" w:hanging="180"/>
      </w:pPr>
    </w:lvl>
    <w:lvl w:ilvl="3" w:tplc="040E000F" w:tentative="1">
      <w:start w:val="1"/>
      <w:numFmt w:val="decimal"/>
      <w:lvlText w:val="%4."/>
      <w:lvlJc w:val="left"/>
      <w:pPr>
        <w:ind w:left="2934" w:hanging="360"/>
      </w:pPr>
    </w:lvl>
    <w:lvl w:ilvl="4" w:tplc="040E0019" w:tentative="1">
      <w:start w:val="1"/>
      <w:numFmt w:val="lowerLetter"/>
      <w:lvlText w:val="%5."/>
      <w:lvlJc w:val="left"/>
      <w:pPr>
        <w:ind w:left="3654" w:hanging="360"/>
      </w:pPr>
    </w:lvl>
    <w:lvl w:ilvl="5" w:tplc="040E001B" w:tentative="1">
      <w:start w:val="1"/>
      <w:numFmt w:val="lowerRoman"/>
      <w:lvlText w:val="%6."/>
      <w:lvlJc w:val="right"/>
      <w:pPr>
        <w:ind w:left="4374" w:hanging="180"/>
      </w:pPr>
    </w:lvl>
    <w:lvl w:ilvl="6" w:tplc="040E000F" w:tentative="1">
      <w:start w:val="1"/>
      <w:numFmt w:val="decimal"/>
      <w:lvlText w:val="%7."/>
      <w:lvlJc w:val="left"/>
      <w:pPr>
        <w:ind w:left="5094" w:hanging="360"/>
      </w:pPr>
    </w:lvl>
    <w:lvl w:ilvl="7" w:tplc="040E0019" w:tentative="1">
      <w:start w:val="1"/>
      <w:numFmt w:val="lowerLetter"/>
      <w:lvlText w:val="%8."/>
      <w:lvlJc w:val="left"/>
      <w:pPr>
        <w:ind w:left="5814" w:hanging="360"/>
      </w:pPr>
    </w:lvl>
    <w:lvl w:ilvl="8" w:tplc="040E001B" w:tentative="1">
      <w:start w:val="1"/>
      <w:numFmt w:val="lowerRoman"/>
      <w:lvlText w:val="%9."/>
      <w:lvlJc w:val="right"/>
      <w:pPr>
        <w:ind w:left="6534" w:hanging="180"/>
      </w:pPr>
    </w:lvl>
  </w:abstractNum>
  <w:abstractNum w:abstractNumId="1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3.%4"/>
      <w:lvlJc w:val="left"/>
      <w:pPr>
        <w:ind w:left="0" w:firstLine="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48245113"/>
    <w:multiLevelType w:val="hybridMultilevel"/>
    <w:tmpl w:val="0C3C9456"/>
    <w:lvl w:ilvl="0" w:tplc="76228604">
      <w:numFmt w:val="bullet"/>
      <w:lvlText w:val=""/>
      <w:lvlJc w:val="left"/>
      <w:pPr>
        <w:ind w:left="720" w:hanging="360"/>
      </w:pPr>
      <w:rPr>
        <w:rFonts w:ascii="Symbol" w:eastAsiaTheme="minorHAnsi" w:hAnsi="Symbol"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5230483F"/>
    <w:multiLevelType w:val="hybridMultilevel"/>
    <w:tmpl w:val="FE48B5EA"/>
    <w:lvl w:ilvl="0" w:tplc="0F6CEE5C">
      <w:numFmt w:val="bullet"/>
      <w:lvlText w:val="-"/>
      <w:lvlJc w:val="left"/>
      <w:pPr>
        <w:ind w:left="720" w:hanging="360"/>
      </w:pPr>
      <w:rPr>
        <w:rFonts w:ascii="Calibri Light" w:eastAsiaTheme="minorEastAsia"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05B465E"/>
    <w:multiLevelType w:val="hybridMultilevel"/>
    <w:tmpl w:val="FDB22344"/>
    <w:lvl w:ilvl="0" w:tplc="9B36007C">
      <w:start w:val="5"/>
      <w:numFmt w:val="bullet"/>
      <w:lvlText w:val="-"/>
      <w:lvlJc w:val="left"/>
      <w:pPr>
        <w:ind w:left="1080" w:hanging="360"/>
      </w:pPr>
      <w:rPr>
        <w:rFonts w:ascii="Calibri Light" w:eastAsiaTheme="minorEastAsia" w:hAnsi="Calibri Light" w:cs="Calibri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10A0041"/>
    <w:multiLevelType w:val="hybridMultilevel"/>
    <w:tmpl w:val="A3B6F818"/>
    <w:lvl w:ilvl="0" w:tplc="6C3A8BA8">
      <w:start w:val="1"/>
      <w:numFmt w:val="upperLetter"/>
      <w:lvlText w:val="%1."/>
      <w:lvlJc w:val="left"/>
      <w:pPr>
        <w:ind w:left="1068" w:hanging="360"/>
      </w:pPr>
      <w:rPr>
        <w:rFonts w:hint="default"/>
        <w:b/>
        <w:bCs/>
        <w:sz w:val="28"/>
        <w:szCs w:val="28"/>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3" w15:restartNumberingAfterBreak="0">
    <w:nsid w:val="62A06699"/>
    <w:multiLevelType w:val="hybridMultilevel"/>
    <w:tmpl w:val="92343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5553B54"/>
    <w:multiLevelType w:val="hybridMultilevel"/>
    <w:tmpl w:val="E8883C80"/>
    <w:lvl w:ilvl="0" w:tplc="24CABE38">
      <w:start w:val="1"/>
      <w:numFmt w:val="bullet"/>
      <w:lvlText w:val="-"/>
      <w:lvlJc w:val="left"/>
      <w:pPr>
        <w:ind w:left="414" w:hanging="360"/>
      </w:pPr>
      <w:rPr>
        <w:rFonts w:ascii="Calibri Light" w:eastAsiaTheme="minorHAnsi" w:hAnsi="Calibri Light" w:cs="Calibri Light" w:hint="default"/>
      </w:rPr>
    </w:lvl>
    <w:lvl w:ilvl="1" w:tplc="040E0003" w:tentative="1">
      <w:start w:val="1"/>
      <w:numFmt w:val="bullet"/>
      <w:lvlText w:val="o"/>
      <w:lvlJc w:val="left"/>
      <w:pPr>
        <w:ind w:left="1134" w:hanging="360"/>
      </w:pPr>
      <w:rPr>
        <w:rFonts w:ascii="Courier New" w:hAnsi="Courier New" w:cs="Courier New" w:hint="default"/>
      </w:rPr>
    </w:lvl>
    <w:lvl w:ilvl="2" w:tplc="040E0005" w:tentative="1">
      <w:start w:val="1"/>
      <w:numFmt w:val="bullet"/>
      <w:lvlText w:val=""/>
      <w:lvlJc w:val="left"/>
      <w:pPr>
        <w:ind w:left="1854" w:hanging="360"/>
      </w:pPr>
      <w:rPr>
        <w:rFonts w:ascii="Wingdings" w:hAnsi="Wingdings" w:hint="default"/>
      </w:rPr>
    </w:lvl>
    <w:lvl w:ilvl="3" w:tplc="040E0001" w:tentative="1">
      <w:start w:val="1"/>
      <w:numFmt w:val="bullet"/>
      <w:lvlText w:val=""/>
      <w:lvlJc w:val="left"/>
      <w:pPr>
        <w:ind w:left="2574" w:hanging="360"/>
      </w:pPr>
      <w:rPr>
        <w:rFonts w:ascii="Symbol" w:hAnsi="Symbol" w:hint="default"/>
      </w:rPr>
    </w:lvl>
    <w:lvl w:ilvl="4" w:tplc="040E0003" w:tentative="1">
      <w:start w:val="1"/>
      <w:numFmt w:val="bullet"/>
      <w:lvlText w:val="o"/>
      <w:lvlJc w:val="left"/>
      <w:pPr>
        <w:ind w:left="3294" w:hanging="360"/>
      </w:pPr>
      <w:rPr>
        <w:rFonts w:ascii="Courier New" w:hAnsi="Courier New" w:cs="Courier New" w:hint="default"/>
      </w:rPr>
    </w:lvl>
    <w:lvl w:ilvl="5" w:tplc="040E0005" w:tentative="1">
      <w:start w:val="1"/>
      <w:numFmt w:val="bullet"/>
      <w:lvlText w:val=""/>
      <w:lvlJc w:val="left"/>
      <w:pPr>
        <w:ind w:left="4014" w:hanging="360"/>
      </w:pPr>
      <w:rPr>
        <w:rFonts w:ascii="Wingdings" w:hAnsi="Wingdings" w:hint="default"/>
      </w:rPr>
    </w:lvl>
    <w:lvl w:ilvl="6" w:tplc="040E0001" w:tentative="1">
      <w:start w:val="1"/>
      <w:numFmt w:val="bullet"/>
      <w:lvlText w:val=""/>
      <w:lvlJc w:val="left"/>
      <w:pPr>
        <w:ind w:left="4734" w:hanging="360"/>
      </w:pPr>
      <w:rPr>
        <w:rFonts w:ascii="Symbol" w:hAnsi="Symbol" w:hint="default"/>
      </w:rPr>
    </w:lvl>
    <w:lvl w:ilvl="7" w:tplc="040E0003" w:tentative="1">
      <w:start w:val="1"/>
      <w:numFmt w:val="bullet"/>
      <w:lvlText w:val="o"/>
      <w:lvlJc w:val="left"/>
      <w:pPr>
        <w:ind w:left="5454" w:hanging="360"/>
      </w:pPr>
      <w:rPr>
        <w:rFonts w:ascii="Courier New" w:hAnsi="Courier New" w:cs="Courier New" w:hint="default"/>
      </w:rPr>
    </w:lvl>
    <w:lvl w:ilvl="8" w:tplc="040E0005" w:tentative="1">
      <w:start w:val="1"/>
      <w:numFmt w:val="bullet"/>
      <w:lvlText w:val=""/>
      <w:lvlJc w:val="left"/>
      <w:pPr>
        <w:ind w:left="6174" w:hanging="360"/>
      </w:pPr>
      <w:rPr>
        <w:rFonts w:ascii="Wingdings" w:hAnsi="Wingdings" w:hint="default"/>
      </w:rPr>
    </w:lvl>
  </w:abstractNum>
  <w:abstractNum w:abstractNumId="25" w15:restartNumberingAfterBreak="0">
    <w:nsid w:val="6EC844C3"/>
    <w:multiLevelType w:val="hybridMultilevel"/>
    <w:tmpl w:val="698CAC06"/>
    <w:lvl w:ilvl="0" w:tplc="AEB4ABC2">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26" w15:restartNumberingAfterBreak="0">
    <w:nsid w:val="6FC93827"/>
    <w:multiLevelType w:val="multilevel"/>
    <w:tmpl w:val="C49AC6EA"/>
    <w:lvl w:ilvl="0">
      <w:start w:val="1"/>
      <w:numFmt w:val="decimal"/>
      <w:lvlText w:val="%1."/>
      <w:lvlJc w:val="left"/>
      <w:pPr>
        <w:ind w:left="720" w:hanging="360"/>
      </w:pPr>
      <w:rPr>
        <w:b/>
      </w:rPr>
    </w:lvl>
    <w:lvl w:ilvl="1">
      <w:start w:val="1"/>
      <w:numFmt w:val="decimal"/>
      <w:isLgl/>
      <w:lvlText w:val="%1.%2"/>
      <w:lvlJc w:val="left"/>
      <w:pPr>
        <w:ind w:left="720" w:hanging="360"/>
      </w:pPr>
      <w:rPr>
        <w:rFonts w:ascii="Times New Roman" w:hAnsi="Times New Roman" w:hint="default"/>
        <w:sz w:val="20"/>
      </w:rPr>
    </w:lvl>
    <w:lvl w:ilvl="2">
      <w:start w:val="1"/>
      <w:numFmt w:val="decimal"/>
      <w:isLgl/>
      <w:lvlText w:val="%1.%2.%3"/>
      <w:lvlJc w:val="left"/>
      <w:pPr>
        <w:ind w:left="1080" w:hanging="720"/>
      </w:pPr>
      <w:rPr>
        <w:rFonts w:ascii="Times New Roman" w:hAnsi="Times New Roman" w:hint="default"/>
        <w:sz w:val="20"/>
      </w:rPr>
    </w:lvl>
    <w:lvl w:ilvl="3">
      <w:start w:val="1"/>
      <w:numFmt w:val="decimal"/>
      <w:isLgl/>
      <w:lvlText w:val="%1.%2.%3.%4"/>
      <w:lvlJc w:val="left"/>
      <w:pPr>
        <w:ind w:left="1080" w:hanging="720"/>
      </w:pPr>
      <w:rPr>
        <w:rFonts w:ascii="Times New Roman" w:hAnsi="Times New Roman" w:hint="default"/>
        <w:sz w:val="20"/>
      </w:rPr>
    </w:lvl>
    <w:lvl w:ilvl="4">
      <w:start w:val="1"/>
      <w:numFmt w:val="decimal"/>
      <w:isLgl/>
      <w:lvlText w:val="%1.%2.%3.%4.%5"/>
      <w:lvlJc w:val="left"/>
      <w:pPr>
        <w:ind w:left="1440" w:hanging="1080"/>
      </w:pPr>
      <w:rPr>
        <w:rFonts w:ascii="Times New Roman" w:hAnsi="Times New Roman" w:hint="default"/>
        <w:sz w:val="20"/>
      </w:rPr>
    </w:lvl>
    <w:lvl w:ilvl="5">
      <w:start w:val="1"/>
      <w:numFmt w:val="decimal"/>
      <w:isLgl/>
      <w:lvlText w:val="%1.%2.%3.%4.%5.%6"/>
      <w:lvlJc w:val="left"/>
      <w:pPr>
        <w:ind w:left="1440" w:hanging="1080"/>
      </w:pPr>
      <w:rPr>
        <w:rFonts w:ascii="Times New Roman" w:hAnsi="Times New Roman" w:hint="default"/>
        <w:sz w:val="20"/>
      </w:rPr>
    </w:lvl>
    <w:lvl w:ilvl="6">
      <w:start w:val="1"/>
      <w:numFmt w:val="decimal"/>
      <w:isLgl/>
      <w:lvlText w:val="%1.%2.%3.%4.%5.%6.%7"/>
      <w:lvlJc w:val="left"/>
      <w:pPr>
        <w:ind w:left="1800" w:hanging="1440"/>
      </w:pPr>
      <w:rPr>
        <w:rFonts w:ascii="Times New Roman" w:hAnsi="Times New Roman" w:hint="default"/>
        <w:sz w:val="20"/>
      </w:rPr>
    </w:lvl>
    <w:lvl w:ilvl="7">
      <w:start w:val="1"/>
      <w:numFmt w:val="decimal"/>
      <w:isLgl/>
      <w:lvlText w:val="%1.%2.%3.%4.%5.%6.%7.%8"/>
      <w:lvlJc w:val="left"/>
      <w:pPr>
        <w:ind w:left="1800" w:hanging="1440"/>
      </w:pPr>
      <w:rPr>
        <w:rFonts w:ascii="Times New Roman" w:hAnsi="Times New Roman" w:hint="default"/>
        <w:sz w:val="20"/>
      </w:rPr>
    </w:lvl>
    <w:lvl w:ilvl="8">
      <w:start w:val="1"/>
      <w:numFmt w:val="decimal"/>
      <w:isLgl/>
      <w:lvlText w:val="%1.%2.%3.%4.%5.%6.%7.%8.%9"/>
      <w:lvlJc w:val="left"/>
      <w:pPr>
        <w:ind w:left="1800" w:hanging="1440"/>
      </w:pPr>
      <w:rPr>
        <w:rFonts w:ascii="Times New Roman" w:hAnsi="Times New Roman" w:hint="default"/>
        <w:sz w:val="20"/>
      </w:rPr>
    </w:lvl>
  </w:abstractNum>
  <w:abstractNum w:abstractNumId="27" w15:restartNumberingAfterBreak="0">
    <w:nsid w:val="743A2A26"/>
    <w:multiLevelType w:val="hybridMultilevel"/>
    <w:tmpl w:val="665E7C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76ED390C"/>
    <w:multiLevelType w:val="hybridMultilevel"/>
    <w:tmpl w:val="8854A0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7C4A6CFF"/>
    <w:multiLevelType w:val="hybridMultilevel"/>
    <w:tmpl w:val="5296A4AC"/>
    <w:lvl w:ilvl="0" w:tplc="E5F44DAC">
      <w:start w:val="1"/>
      <w:numFmt w:val="lowerLetter"/>
      <w:lvlText w:val="%1)"/>
      <w:lvlJc w:val="left"/>
      <w:pPr>
        <w:ind w:left="414" w:hanging="360"/>
      </w:pPr>
      <w:rPr>
        <w:rFonts w:hint="default"/>
      </w:rPr>
    </w:lvl>
    <w:lvl w:ilvl="1" w:tplc="040E0019" w:tentative="1">
      <w:start w:val="1"/>
      <w:numFmt w:val="lowerLetter"/>
      <w:lvlText w:val="%2."/>
      <w:lvlJc w:val="left"/>
      <w:pPr>
        <w:ind w:left="1134" w:hanging="360"/>
      </w:pPr>
    </w:lvl>
    <w:lvl w:ilvl="2" w:tplc="040E001B" w:tentative="1">
      <w:start w:val="1"/>
      <w:numFmt w:val="lowerRoman"/>
      <w:lvlText w:val="%3."/>
      <w:lvlJc w:val="right"/>
      <w:pPr>
        <w:ind w:left="1854" w:hanging="180"/>
      </w:pPr>
    </w:lvl>
    <w:lvl w:ilvl="3" w:tplc="040E000F" w:tentative="1">
      <w:start w:val="1"/>
      <w:numFmt w:val="decimal"/>
      <w:lvlText w:val="%4."/>
      <w:lvlJc w:val="left"/>
      <w:pPr>
        <w:ind w:left="2574" w:hanging="360"/>
      </w:pPr>
    </w:lvl>
    <w:lvl w:ilvl="4" w:tplc="040E0019" w:tentative="1">
      <w:start w:val="1"/>
      <w:numFmt w:val="lowerLetter"/>
      <w:lvlText w:val="%5."/>
      <w:lvlJc w:val="left"/>
      <w:pPr>
        <w:ind w:left="3294" w:hanging="360"/>
      </w:pPr>
    </w:lvl>
    <w:lvl w:ilvl="5" w:tplc="040E001B" w:tentative="1">
      <w:start w:val="1"/>
      <w:numFmt w:val="lowerRoman"/>
      <w:lvlText w:val="%6."/>
      <w:lvlJc w:val="right"/>
      <w:pPr>
        <w:ind w:left="4014" w:hanging="180"/>
      </w:pPr>
    </w:lvl>
    <w:lvl w:ilvl="6" w:tplc="040E000F" w:tentative="1">
      <w:start w:val="1"/>
      <w:numFmt w:val="decimal"/>
      <w:lvlText w:val="%7."/>
      <w:lvlJc w:val="left"/>
      <w:pPr>
        <w:ind w:left="4734" w:hanging="360"/>
      </w:pPr>
    </w:lvl>
    <w:lvl w:ilvl="7" w:tplc="040E0019" w:tentative="1">
      <w:start w:val="1"/>
      <w:numFmt w:val="lowerLetter"/>
      <w:lvlText w:val="%8."/>
      <w:lvlJc w:val="left"/>
      <w:pPr>
        <w:ind w:left="5454" w:hanging="360"/>
      </w:pPr>
    </w:lvl>
    <w:lvl w:ilvl="8" w:tplc="040E001B" w:tentative="1">
      <w:start w:val="1"/>
      <w:numFmt w:val="lowerRoman"/>
      <w:lvlText w:val="%9."/>
      <w:lvlJc w:val="right"/>
      <w:pPr>
        <w:ind w:left="6174" w:hanging="180"/>
      </w:pPr>
    </w:lvl>
  </w:abstractNum>
  <w:abstractNum w:abstractNumId="30" w15:restartNumberingAfterBreak="0">
    <w:nsid w:val="7CD72A5B"/>
    <w:multiLevelType w:val="hybridMultilevel"/>
    <w:tmpl w:val="623A9FB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6"/>
  </w:num>
  <w:num w:numId="4">
    <w:abstractNumId w:val="27"/>
  </w:num>
  <w:num w:numId="5">
    <w:abstractNumId w:val="13"/>
  </w:num>
  <w:num w:numId="6">
    <w:abstractNumId w:val="30"/>
  </w:num>
  <w:num w:numId="7">
    <w:abstractNumId w:val="28"/>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20"/>
  </w:num>
  <w:num w:numId="16">
    <w:abstractNumId w:val="21"/>
  </w:num>
  <w:num w:numId="17">
    <w:abstractNumId w:val="26"/>
  </w:num>
  <w:num w:numId="18">
    <w:abstractNumId w:val="10"/>
  </w:num>
  <w:num w:numId="19">
    <w:abstractNumId w:val="18"/>
  </w:num>
  <w:num w:numId="20">
    <w:abstractNumId w:val="16"/>
  </w:num>
  <w:num w:numId="21">
    <w:abstractNumId w:val="14"/>
  </w:num>
  <w:num w:numId="22">
    <w:abstractNumId w:val="25"/>
  </w:num>
  <w:num w:numId="23">
    <w:abstractNumId w:val="9"/>
  </w:num>
  <w:num w:numId="24">
    <w:abstractNumId w:val="11"/>
  </w:num>
  <w:num w:numId="25">
    <w:abstractNumId w:val="0"/>
  </w:num>
  <w:num w:numId="26">
    <w:abstractNumId w:val="12"/>
  </w:num>
  <w:num w:numId="27">
    <w:abstractNumId w:val="15"/>
  </w:num>
  <w:num w:numId="28">
    <w:abstractNumId w:val="24"/>
  </w:num>
  <w:num w:numId="29">
    <w:abstractNumId w:val="17"/>
  </w:num>
  <w:num w:numId="30">
    <w:abstractNumId w:val="2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18"/>
    <w:rsid w:val="00005903"/>
    <w:rsid w:val="00013118"/>
    <w:rsid w:val="00014C91"/>
    <w:rsid w:val="00056ADB"/>
    <w:rsid w:val="00064324"/>
    <w:rsid w:val="00067A44"/>
    <w:rsid w:val="000A393E"/>
    <w:rsid w:val="000A67E3"/>
    <w:rsid w:val="000D6117"/>
    <w:rsid w:val="00107144"/>
    <w:rsid w:val="00107DA5"/>
    <w:rsid w:val="001133E0"/>
    <w:rsid w:val="0011750D"/>
    <w:rsid w:val="001360FB"/>
    <w:rsid w:val="001B7771"/>
    <w:rsid w:val="001C5CD9"/>
    <w:rsid w:val="001D105E"/>
    <w:rsid w:val="001D47D7"/>
    <w:rsid w:val="001D483C"/>
    <w:rsid w:val="001F6869"/>
    <w:rsid w:val="00230348"/>
    <w:rsid w:val="0024133C"/>
    <w:rsid w:val="002432B0"/>
    <w:rsid w:val="0024405E"/>
    <w:rsid w:val="00246C12"/>
    <w:rsid w:val="0024709F"/>
    <w:rsid w:val="002663C4"/>
    <w:rsid w:val="00283CDC"/>
    <w:rsid w:val="0029350A"/>
    <w:rsid w:val="00293552"/>
    <w:rsid w:val="002A68E9"/>
    <w:rsid w:val="002B081B"/>
    <w:rsid w:val="002C5B8B"/>
    <w:rsid w:val="002E5178"/>
    <w:rsid w:val="002F2D55"/>
    <w:rsid w:val="00303992"/>
    <w:rsid w:val="00337912"/>
    <w:rsid w:val="00346C4B"/>
    <w:rsid w:val="003474EE"/>
    <w:rsid w:val="0036373A"/>
    <w:rsid w:val="00394BC3"/>
    <w:rsid w:val="003A1DB1"/>
    <w:rsid w:val="003A3B07"/>
    <w:rsid w:val="003A442A"/>
    <w:rsid w:val="003C2962"/>
    <w:rsid w:val="003E400A"/>
    <w:rsid w:val="003E519F"/>
    <w:rsid w:val="003F01C5"/>
    <w:rsid w:val="00402B46"/>
    <w:rsid w:val="00403108"/>
    <w:rsid w:val="00403175"/>
    <w:rsid w:val="00422D6E"/>
    <w:rsid w:val="004369B8"/>
    <w:rsid w:val="00467EE0"/>
    <w:rsid w:val="004734A1"/>
    <w:rsid w:val="00481D77"/>
    <w:rsid w:val="00490E81"/>
    <w:rsid w:val="004C110A"/>
    <w:rsid w:val="004D1AB1"/>
    <w:rsid w:val="004F0E49"/>
    <w:rsid w:val="004F6703"/>
    <w:rsid w:val="004F6BE2"/>
    <w:rsid w:val="0054166D"/>
    <w:rsid w:val="00544DF0"/>
    <w:rsid w:val="0055417D"/>
    <w:rsid w:val="0056046D"/>
    <w:rsid w:val="00580442"/>
    <w:rsid w:val="00590D34"/>
    <w:rsid w:val="005A768D"/>
    <w:rsid w:val="005B3F0E"/>
    <w:rsid w:val="005D6DE8"/>
    <w:rsid w:val="005E1A13"/>
    <w:rsid w:val="00614A7B"/>
    <w:rsid w:val="00623E7D"/>
    <w:rsid w:val="00646513"/>
    <w:rsid w:val="0065616A"/>
    <w:rsid w:val="0066189A"/>
    <w:rsid w:val="00667390"/>
    <w:rsid w:val="00683745"/>
    <w:rsid w:val="00687F90"/>
    <w:rsid w:val="006A068E"/>
    <w:rsid w:val="006A1F13"/>
    <w:rsid w:val="006A50D0"/>
    <w:rsid w:val="006B4F5C"/>
    <w:rsid w:val="00703DCB"/>
    <w:rsid w:val="00704AD1"/>
    <w:rsid w:val="00712EFB"/>
    <w:rsid w:val="007323DF"/>
    <w:rsid w:val="00735BED"/>
    <w:rsid w:val="00753760"/>
    <w:rsid w:val="00756075"/>
    <w:rsid w:val="00770640"/>
    <w:rsid w:val="00774187"/>
    <w:rsid w:val="007A34B5"/>
    <w:rsid w:val="007D1889"/>
    <w:rsid w:val="007F3BC6"/>
    <w:rsid w:val="00826B25"/>
    <w:rsid w:val="00826B7F"/>
    <w:rsid w:val="008317B1"/>
    <w:rsid w:val="0084765D"/>
    <w:rsid w:val="00851A5E"/>
    <w:rsid w:val="00856C23"/>
    <w:rsid w:val="0087554C"/>
    <w:rsid w:val="00885FAD"/>
    <w:rsid w:val="008A58A1"/>
    <w:rsid w:val="008C7D66"/>
    <w:rsid w:val="008D1A59"/>
    <w:rsid w:val="008D5BC8"/>
    <w:rsid w:val="008F00C5"/>
    <w:rsid w:val="008F1431"/>
    <w:rsid w:val="00907653"/>
    <w:rsid w:val="00920B41"/>
    <w:rsid w:val="00945231"/>
    <w:rsid w:val="00960C28"/>
    <w:rsid w:val="00964F95"/>
    <w:rsid w:val="009A29CE"/>
    <w:rsid w:val="009B1E69"/>
    <w:rsid w:val="009D3B26"/>
    <w:rsid w:val="009D3CFF"/>
    <w:rsid w:val="009F5DE1"/>
    <w:rsid w:val="00A07E12"/>
    <w:rsid w:val="00A112E0"/>
    <w:rsid w:val="00A234FF"/>
    <w:rsid w:val="00A27DB2"/>
    <w:rsid w:val="00A32815"/>
    <w:rsid w:val="00A40944"/>
    <w:rsid w:val="00A41CD8"/>
    <w:rsid w:val="00A42EC7"/>
    <w:rsid w:val="00A46C67"/>
    <w:rsid w:val="00A66B56"/>
    <w:rsid w:val="00A84701"/>
    <w:rsid w:val="00AB2356"/>
    <w:rsid w:val="00AD7978"/>
    <w:rsid w:val="00AE2AD9"/>
    <w:rsid w:val="00AF1F9A"/>
    <w:rsid w:val="00AF355E"/>
    <w:rsid w:val="00AF5315"/>
    <w:rsid w:val="00B06C7F"/>
    <w:rsid w:val="00B11F06"/>
    <w:rsid w:val="00B45481"/>
    <w:rsid w:val="00B72FB0"/>
    <w:rsid w:val="00B74500"/>
    <w:rsid w:val="00B9473B"/>
    <w:rsid w:val="00BA21F4"/>
    <w:rsid w:val="00BD5637"/>
    <w:rsid w:val="00BD706E"/>
    <w:rsid w:val="00BE03A7"/>
    <w:rsid w:val="00C14DC3"/>
    <w:rsid w:val="00C21543"/>
    <w:rsid w:val="00C520B4"/>
    <w:rsid w:val="00C5246F"/>
    <w:rsid w:val="00C616A4"/>
    <w:rsid w:val="00C77CA2"/>
    <w:rsid w:val="00C803FC"/>
    <w:rsid w:val="00C83376"/>
    <w:rsid w:val="00CA0D54"/>
    <w:rsid w:val="00CA2398"/>
    <w:rsid w:val="00CC6482"/>
    <w:rsid w:val="00CD44E8"/>
    <w:rsid w:val="00CD4DC9"/>
    <w:rsid w:val="00CE2A26"/>
    <w:rsid w:val="00CF5161"/>
    <w:rsid w:val="00D07BC5"/>
    <w:rsid w:val="00D217C8"/>
    <w:rsid w:val="00D3794C"/>
    <w:rsid w:val="00D43015"/>
    <w:rsid w:val="00D46995"/>
    <w:rsid w:val="00D6598E"/>
    <w:rsid w:val="00D727C6"/>
    <w:rsid w:val="00D73C94"/>
    <w:rsid w:val="00DB1A99"/>
    <w:rsid w:val="00DD3C2D"/>
    <w:rsid w:val="00DF44D2"/>
    <w:rsid w:val="00E026BE"/>
    <w:rsid w:val="00E06B11"/>
    <w:rsid w:val="00E06D0B"/>
    <w:rsid w:val="00E22EF1"/>
    <w:rsid w:val="00E31907"/>
    <w:rsid w:val="00E33370"/>
    <w:rsid w:val="00E56876"/>
    <w:rsid w:val="00E60AA8"/>
    <w:rsid w:val="00E704FA"/>
    <w:rsid w:val="00E97580"/>
    <w:rsid w:val="00ED19A2"/>
    <w:rsid w:val="00ED5516"/>
    <w:rsid w:val="00EE16D1"/>
    <w:rsid w:val="00EF07F5"/>
    <w:rsid w:val="00F0023E"/>
    <w:rsid w:val="00F30BEF"/>
    <w:rsid w:val="00F47E95"/>
    <w:rsid w:val="00F5779F"/>
    <w:rsid w:val="00F635D0"/>
    <w:rsid w:val="00F66935"/>
    <w:rsid w:val="00F67ABD"/>
    <w:rsid w:val="00FA1D78"/>
    <w:rsid w:val="00FB35ED"/>
    <w:rsid w:val="00FC3B0C"/>
    <w:rsid w:val="00FD7E88"/>
    <w:rsid w:val="00FD7FBD"/>
    <w:rsid w:val="00FF1874"/>
    <w:rsid w:val="00FF6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98778"/>
  <w15:docId w15:val="{344F1F65-53CC-4C09-A994-B1AD38C6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400A"/>
    <w:pPr>
      <w:spacing w:before="100" w:after="200" w:line="276" w:lineRule="auto"/>
    </w:pPr>
    <w:rPr>
      <w:rFonts w:eastAsiaTheme="minorEastAsia"/>
      <w:sz w:val="20"/>
      <w:szCs w:val="20"/>
      <w:lang w:val="hu-HU" w:eastAsia="hu-HU"/>
    </w:rPr>
  </w:style>
  <w:style w:type="paragraph" w:styleId="Nadpis1">
    <w:name w:val="heading 1"/>
    <w:basedOn w:val="Normlny"/>
    <w:next w:val="Normlny"/>
    <w:link w:val="Nadpis1Char"/>
    <w:uiPriority w:val="9"/>
    <w:qFormat/>
    <w:rsid w:val="003E400A"/>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rFonts w:eastAsia="Times New Roman"/>
      <w:caps/>
      <w:color w:val="FFFFFF" w:themeColor="background1"/>
      <w:spacing w:val="15"/>
      <w:sz w:val="22"/>
      <w:szCs w:val="22"/>
    </w:rPr>
  </w:style>
  <w:style w:type="paragraph" w:styleId="Nadpis2">
    <w:name w:val="heading 2"/>
    <w:basedOn w:val="Normlny"/>
    <w:next w:val="Normlny"/>
    <w:link w:val="Nadpis2Char"/>
    <w:uiPriority w:val="9"/>
    <w:unhideWhenUsed/>
    <w:qFormat/>
    <w:rsid w:val="00F635D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Nadpis3">
    <w:name w:val="heading 3"/>
    <w:basedOn w:val="Normlny"/>
    <w:next w:val="Normlny"/>
    <w:link w:val="Nadpis3Char"/>
    <w:uiPriority w:val="9"/>
    <w:unhideWhenUsed/>
    <w:qFormat/>
    <w:rsid w:val="003E400A"/>
    <w:pPr>
      <w:pBdr>
        <w:top w:val="single" w:sz="6" w:space="2" w:color="E84C22" w:themeColor="accent1"/>
      </w:pBdr>
      <w:spacing w:before="300" w:after="0"/>
      <w:outlineLvl w:val="2"/>
    </w:pPr>
    <w:rPr>
      <w:rFonts w:eastAsia="Times New Roman"/>
      <w:caps/>
      <w:color w:val="77230C" w:themeColor="accent1" w:themeShade="7F"/>
      <w:spacing w:val="15"/>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E40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E400A"/>
    <w:rPr>
      <w:lang w:val="hu-HU"/>
    </w:rPr>
  </w:style>
  <w:style w:type="paragraph" w:styleId="Pta">
    <w:name w:val="footer"/>
    <w:basedOn w:val="Normlny"/>
    <w:link w:val="PtaChar"/>
    <w:uiPriority w:val="99"/>
    <w:unhideWhenUsed/>
    <w:rsid w:val="003E400A"/>
    <w:pPr>
      <w:tabs>
        <w:tab w:val="center" w:pos="4536"/>
        <w:tab w:val="right" w:pos="9072"/>
      </w:tabs>
      <w:spacing w:after="0" w:line="240" w:lineRule="auto"/>
    </w:pPr>
  </w:style>
  <w:style w:type="character" w:customStyle="1" w:styleId="PtaChar">
    <w:name w:val="Päta Char"/>
    <w:basedOn w:val="Predvolenpsmoodseku"/>
    <w:link w:val="Pta"/>
    <w:uiPriority w:val="99"/>
    <w:rsid w:val="003E400A"/>
    <w:rPr>
      <w:lang w:val="hu-HU"/>
    </w:rPr>
  </w:style>
  <w:style w:type="character" w:customStyle="1" w:styleId="Nadpis1Char">
    <w:name w:val="Nadpis 1 Char"/>
    <w:basedOn w:val="Predvolenpsmoodseku"/>
    <w:link w:val="Nadpis1"/>
    <w:uiPriority w:val="9"/>
    <w:rsid w:val="003E400A"/>
    <w:rPr>
      <w:rFonts w:eastAsia="Times New Roman"/>
      <w:caps/>
      <w:color w:val="FFFFFF" w:themeColor="background1"/>
      <w:spacing w:val="15"/>
      <w:shd w:val="clear" w:color="auto" w:fill="E84C22" w:themeFill="accent1"/>
      <w:lang w:val="hu-HU" w:eastAsia="hu-HU"/>
    </w:rPr>
  </w:style>
  <w:style w:type="character" w:customStyle="1" w:styleId="Nadpis3Char">
    <w:name w:val="Nadpis 3 Char"/>
    <w:basedOn w:val="Predvolenpsmoodseku"/>
    <w:link w:val="Nadpis3"/>
    <w:uiPriority w:val="9"/>
    <w:rsid w:val="003E400A"/>
    <w:rPr>
      <w:rFonts w:eastAsia="Times New Roman"/>
      <w:caps/>
      <w:color w:val="77230C" w:themeColor="accent1" w:themeShade="7F"/>
      <w:spacing w:val="15"/>
      <w:sz w:val="20"/>
      <w:szCs w:val="20"/>
      <w:lang w:val="hu-HU" w:eastAsia="hu-HU"/>
    </w:rPr>
  </w:style>
  <w:style w:type="character" w:customStyle="1" w:styleId="NormlnywebovChar">
    <w:name w:val="Normálny (webový) Char"/>
    <w:aliases w:val="Normál (Web) Char1 Char1,Normál (Web) Char2 Char1 Char,Normál (Web) Char1 Char Char1 Char,Normál (Web) Char Char1 Char Char1 Char,Normál (Web) Char Char Char Char Char Char Char Char1 Char Char1 Char Char Char"/>
    <w:link w:val="Normlnywebov"/>
    <w:uiPriority w:val="99"/>
    <w:locked/>
    <w:rsid w:val="003E400A"/>
  </w:style>
  <w:style w:type="paragraph" w:styleId="Normlnywebov">
    <w:name w:val="Normal (Web)"/>
    <w:aliases w:val="Normál (Web) Char1,Normál (Web) Char2 Char1,Normál (Web) Char1 Char Char1,Normál (Web) Char Char1 Char Char1,Normál (Web) Char Char Char Char Char Char Char Char1 Char Char1 Char Char,Normál (Web) Char1 Char,Normál (Web) Char Char Char"/>
    <w:basedOn w:val="Normlny"/>
    <w:next w:val="Normlny"/>
    <w:link w:val="NormlnywebovChar"/>
    <w:uiPriority w:val="99"/>
    <w:unhideWhenUsed/>
    <w:qFormat/>
    <w:rsid w:val="003E400A"/>
    <w:pPr>
      <w:spacing w:before="0" w:after="500" w:line="240" w:lineRule="auto"/>
    </w:pPr>
    <w:rPr>
      <w:rFonts w:eastAsiaTheme="minorHAnsi"/>
      <w:sz w:val="22"/>
      <w:szCs w:val="22"/>
      <w:lang w:val="en-GB" w:eastAsia="en-US"/>
    </w:rPr>
  </w:style>
  <w:style w:type="character" w:customStyle="1" w:styleId="OdsekzoznamuChar">
    <w:name w:val="Odsek zoznamu Char"/>
    <w:aliases w:val="Számozott lista 1 Char,Eszeri felsorolás Char,Welt L Char,Bullet_1 Char,List Paragraph Char"/>
    <w:link w:val="Odsekzoznamu"/>
    <w:uiPriority w:val="34"/>
    <w:qFormat/>
    <w:locked/>
    <w:rsid w:val="003E400A"/>
  </w:style>
  <w:style w:type="paragraph" w:styleId="Odsekzoznamu">
    <w:name w:val="List Paragraph"/>
    <w:aliases w:val="Számozott lista 1,Eszeri felsorolás,Welt L,Bullet_1,List Paragraph"/>
    <w:basedOn w:val="Normlny"/>
    <w:link w:val="OdsekzoznamuChar"/>
    <w:uiPriority w:val="34"/>
    <w:qFormat/>
    <w:rsid w:val="003E400A"/>
    <w:pPr>
      <w:ind w:left="720"/>
      <w:contextualSpacing/>
    </w:pPr>
    <w:rPr>
      <w:rFonts w:eastAsiaTheme="minorHAnsi"/>
      <w:sz w:val="22"/>
      <w:szCs w:val="22"/>
      <w:lang w:val="en-GB" w:eastAsia="en-US"/>
    </w:rPr>
  </w:style>
  <w:style w:type="paragraph" w:customStyle="1" w:styleId="standard">
    <w:name w:val="standard"/>
    <w:basedOn w:val="Normlny"/>
    <w:uiPriority w:val="99"/>
    <w:rsid w:val="003E400A"/>
    <w:rPr>
      <w:rFonts w:ascii="&amp;#39" w:hAnsi="&amp;#39"/>
    </w:rPr>
  </w:style>
  <w:style w:type="character" w:styleId="Jemnzvraznenie">
    <w:name w:val="Subtle Emphasis"/>
    <w:uiPriority w:val="19"/>
    <w:qFormat/>
    <w:rsid w:val="003E400A"/>
    <w:rPr>
      <w:i/>
      <w:iCs/>
      <w:color w:val="77230C" w:themeColor="accent1" w:themeShade="7F"/>
    </w:rPr>
  </w:style>
  <w:style w:type="character" w:customStyle="1" w:styleId="Kiemels2">
    <w:name w:val="Kiemelés2"/>
    <w:uiPriority w:val="22"/>
    <w:qFormat/>
    <w:rsid w:val="003E400A"/>
    <w:rPr>
      <w:b/>
      <w:bCs/>
    </w:rPr>
  </w:style>
  <w:style w:type="table" w:styleId="Mriekatabuky">
    <w:name w:val="Table Grid"/>
    <w:basedOn w:val="Normlnatabuka"/>
    <w:uiPriority w:val="59"/>
    <w:rsid w:val="003E400A"/>
    <w:pPr>
      <w:spacing w:before="100" w:after="200" w:line="276" w:lineRule="auto"/>
    </w:pPr>
    <w:rPr>
      <w:rFonts w:eastAsiaTheme="minorEastAsia"/>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90E81"/>
    <w:rPr>
      <w:color w:val="CC9900" w:themeColor="hyperlink"/>
      <w:u w:val="single"/>
    </w:rPr>
  </w:style>
  <w:style w:type="character" w:customStyle="1" w:styleId="Nadpis2Char">
    <w:name w:val="Nadpis 2 Char"/>
    <w:basedOn w:val="Predvolenpsmoodseku"/>
    <w:link w:val="Nadpis2"/>
    <w:uiPriority w:val="9"/>
    <w:rsid w:val="00F635D0"/>
    <w:rPr>
      <w:rFonts w:asciiTheme="majorHAnsi" w:eastAsiaTheme="majorEastAsia" w:hAnsiTheme="majorHAnsi" w:cstheme="majorBidi"/>
      <w:color w:val="B43412" w:themeColor="accent1" w:themeShade="BF"/>
      <w:sz w:val="26"/>
      <w:szCs w:val="26"/>
      <w:lang w:val="hu-HU" w:eastAsia="hu-HU"/>
    </w:rPr>
  </w:style>
  <w:style w:type="paragraph" w:styleId="Zkladntext">
    <w:name w:val="Body Text"/>
    <w:basedOn w:val="Normlny"/>
    <w:link w:val="ZkladntextChar"/>
    <w:rsid w:val="0036373A"/>
    <w:pPr>
      <w:spacing w:before="0" w:after="0" w:line="240" w:lineRule="auto"/>
      <w:jc w:val="both"/>
    </w:pPr>
    <w:rPr>
      <w:rFonts w:ascii="Times New Roman" w:eastAsia="Times New Roman" w:hAnsi="Times New Roman" w:cs="Times New Roman"/>
      <w:lang w:val="sk-SK" w:eastAsia="sk-SK"/>
    </w:rPr>
  </w:style>
  <w:style w:type="character" w:customStyle="1" w:styleId="ZkladntextChar">
    <w:name w:val="Základný text Char"/>
    <w:basedOn w:val="Predvolenpsmoodseku"/>
    <w:link w:val="Zkladntext"/>
    <w:rsid w:val="0036373A"/>
    <w:rPr>
      <w:rFonts w:ascii="Times New Roman" w:eastAsia="Times New Roman" w:hAnsi="Times New Roman" w:cs="Times New Roman"/>
      <w:sz w:val="20"/>
      <w:szCs w:val="20"/>
      <w:lang w:val="sk-SK" w:eastAsia="sk-SK"/>
    </w:rPr>
  </w:style>
  <w:style w:type="paragraph" w:customStyle="1" w:styleId="tl1">
    <w:name w:val="Štýl1"/>
    <w:basedOn w:val="Normlny"/>
    <w:rsid w:val="00D07BC5"/>
    <w:pPr>
      <w:numPr>
        <w:ilvl w:val="3"/>
        <w:numId w:val="19"/>
      </w:numPr>
      <w:spacing w:before="0" w:after="0" w:line="240" w:lineRule="auto"/>
      <w:jc w:val="center"/>
    </w:pPr>
    <w:rPr>
      <w:rFonts w:ascii="Tahoma" w:eastAsia="Times New Roman" w:hAnsi="Tahoma" w:cs="Times New Roman"/>
      <w:sz w:val="18"/>
      <w:szCs w:val="24"/>
      <w:lang w:val="sk-SK" w:eastAsia="sk-SK"/>
    </w:rPr>
  </w:style>
  <w:style w:type="paragraph" w:customStyle="1" w:styleId="Farebnzoznamzvraznenie13">
    <w:name w:val="Farebný zoznam – zvýraznenie 13"/>
    <w:basedOn w:val="Normlny"/>
    <w:qFormat/>
    <w:rsid w:val="00D07BC5"/>
    <w:pPr>
      <w:spacing w:before="0" w:after="0" w:line="240" w:lineRule="auto"/>
      <w:ind w:left="708"/>
    </w:pPr>
    <w:rPr>
      <w:rFonts w:ascii="Arial" w:eastAsia="Times New Roman" w:hAnsi="Arial" w:cs="Times New Roman"/>
      <w:szCs w:val="24"/>
      <w:lang w:val="sk-SK" w:eastAsia="sk-SK"/>
    </w:rPr>
  </w:style>
  <w:style w:type="character" w:styleId="Odkaznakomentr">
    <w:name w:val="annotation reference"/>
    <w:basedOn w:val="Predvolenpsmoodseku"/>
    <w:uiPriority w:val="99"/>
    <w:semiHidden/>
    <w:unhideWhenUsed/>
    <w:rsid w:val="00A32815"/>
    <w:rPr>
      <w:sz w:val="16"/>
      <w:szCs w:val="16"/>
    </w:rPr>
  </w:style>
  <w:style w:type="paragraph" w:styleId="Textkomentra">
    <w:name w:val="annotation text"/>
    <w:basedOn w:val="Normlny"/>
    <w:link w:val="TextkomentraChar"/>
    <w:uiPriority w:val="99"/>
    <w:semiHidden/>
    <w:unhideWhenUsed/>
    <w:rsid w:val="00A32815"/>
    <w:pPr>
      <w:spacing w:line="240" w:lineRule="auto"/>
    </w:pPr>
  </w:style>
  <w:style w:type="character" w:customStyle="1" w:styleId="TextkomentraChar">
    <w:name w:val="Text komentára Char"/>
    <w:basedOn w:val="Predvolenpsmoodseku"/>
    <w:link w:val="Textkomentra"/>
    <w:uiPriority w:val="99"/>
    <w:semiHidden/>
    <w:rsid w:val="00A32815"/>
    <w:rPr>
      <w:rFonts w:eastAsiaTheme="minorEastAsia"/>
      <w:sz w:val="20"/>
      <w:szCs w:val="20"/>
      <w:lang w:val="hu-HU" w:eastAsia="hu-HU"/>
    </w:rPr>
  </w:style>
  <w:style w:type="paragraph" w:styleId="Predmetkomentra">
    <w:name w:val="annotation subject"/>
    <w:basedOn w:val="Textkomentra"/>
    <w:next w:val="Textkomentra"/>
    <w:link w:val="PredmetkomentraChar"/>
    <w:uiPriority w:val="99"/>
    <w:semiHidden/>
    <w:unhideWhenUsed/>
    <w:rsid w:val="00A32815"/>
    <w:rPr>
      <w:b/>
      <w:bCs/>
    </w:rPr>
  </w:style>
  <w:style w:type="character" w:customStyle="1" w:styleId="PredmetkomentraChar">
    <w:name w:val="Predmet komentára Char"/>
    <w:basedOn w:val="TextkomentraChar"/>
    <w:link w:val="Predmetkomentra"/>
    <w:uiPriority w:val="99"/>
    <w:semiHidden/>
    <w:rsid w:val="00A32815"/>
    <w:rPr>
      <w:rFonts w:eastAsiaTheme="minorEastAsia"/>
      <w:b/>
      <w:bCs/>
      <w:sz w:val="20"/>
      <w:szCs w:val="20"/>
      <w:lang w:val="hu-HU" w:eastAsia="hu-HU"/>
    </w:rPr>
  </w:style>
  <w:style w:type="paragraph" w:styleId="Textbubliny">
    <w:name w:val="Balloon Text"/>
    <w:basedOn w:val="Normlny"/>
    <w:link w:val="TextbublinyChar"/>
    <w:uiPriority w:val="99"/>
    <w:semiHidden/>
    <w:unhideWhenUsed/>
    <w:rsid w:val="00A32815"/>
    <w:pPr>
      <w:spacing w:before="0"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2815"/>
    <w:rPr>
      <w:rFonts w:ascii="Segoe UI" w:eastAsiaTheme="minorEastAsia" w:hAnsi="Segoe UI" w:cs="Segoe UI"/>
      <w:sz w:val="18"/>
      <w:szCs w:val="18"/>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4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ustice.gov.sk/Stranky/aktualitadetail.aspx?announcementID=2166" TargetMode="External"/></Relationships>
</file>

<file path=word/theme/theme1.xml><?xml version="1.0" encoding="utf-8"?>
<a:theme xmlns:a="http://schemas.openxmlformats.org/drawingml/2006/main" name="Office-téma">
  <a:themeElements>
    <a:clrScheme name="Vörös–narancs">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1775</Words>
  <Characters>10118</Characters>
  <Application>Microsoft Office Word</Application>
  <DocSecurity>0</DocSecurity>
  <Lines>84</Lines>
  <Paragraphs>23</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dc:creator>
  <cp:keywords/>
  <dc:description/>
  <cp:lastModifiedBy>Krisztián Baksa</cp:lastModifiedBy>
  <cp:revision>38</cp:revision>
  <cp:lastPrinted>2020-11-20T19:23:00Z</cp:lastPrinted>
  <dcterms:created xsi:type="dcterms:W3CDTF">2020-11-20T10:31:00Z</dcterms:created>
  <dcterms:modified xsi:type="dcterms:W3CDTF">2020-11-20T19:31:00Z</dcterms:modified>
</cp:coreProperties>
</file>